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E303D" w:rsidTr="00FA02C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303D" w:rsidRDefault="00F47FD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30.06.2021 N 1085</w:t>
            </w:r>
            <w:r>
              <w:rPr>
                <w:sz w:val="48"/>
              </w:rPr>
              <w:br/>
              <w:t>"О федеральном государственном энергетическом надзоре"</w:t>
            </w:r>
            <w:r>
              <w:rPr>
                <w:sz w:val="48"/>
              </w:rPr>
              <w:br/>
              <w:t>(вместе с "Положением о федеральном государственном энергетическ</w:t>
            </w:r>
            <w:bookmarkStart w:id="0" w:name="_GoBack"/>
            <w:bookmarkEnd w:id="0"/>
            <w:r>
              <w:rPr>
                <w:sz w:val="48"/>
              </w:rPr>
              <w:t>ом надзоре")</w:t>
            </w:r>
          </w:p>
        </w:tc>
      </w:tr>
    </w:tbl>
    <w:p w:rsidR="00BE303D" w:rsidRDefault="00BE303D">
      <w:pPr>
        <w:pStyle w:val="ConsPlusNormal0"/>
        <w:sectPr w:rsidR="00BE303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E303D" w:rsidRDefault="00BE303D">
      <w:pPr>
        <w:pStyle w:val="ConsPlusNormal0"/>
        <w:jc w:val="both"/>
        <w:outlineLvl w:val="0"/>
      </w:pPr>
    </w:p>
    <w:p w:rsidR="00BE303D" w:rsidRDefault="00F47FD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BE303D" w:rsidRDefault="00BE303D">
      <w:pPr>
        <w:pStyle w:val="ConsPlusTitle0"/>
        <w:jc w:val="both"/>
      </w:pPr>
    </w:p>
    <w:p w:rsidR="00BE303D" w:rsidRDefault="00F47FDC">
      <w:pPr>
        <w:pStyle w:val="ConsPlusTitle0"/>
        <w:jc w:val="center"/>
      </w:pPr>
      <w:r>
        <w:t>ПОСТАНОВЛЕНИЕ</w:t>
      </w:r>
    </w:p>
    <w:p w:rsidR="00BE303D" w:rsidRDefault="00F47FDC">
      <w:pPr>
        <w:pStyle w:val="ConsPlusTitle0"/>
        <w:jc w:val="center"/>
      </w:pPr>
      <w:r>
        <w:t>от 30 июня 2021 г. N 1085</w:t>
      </w:r>
    </w:p>
    <w:p w:rsidR="00BE303D" w:rsidRDefault="00BE303D">
      <w:pPr>
        <w:pStyle w:val="ConsPlusTitle0"/>
        <w:jc w:val="both"/>
      </w:pPr>
    </w:p>
    <w:p w:rsidR="00BE303D" w:rsidRDefault="00F47FDC">
      <w:pPr>
        <w:pStyle w:val="ConsPlusTitle0"/>
        <w:jc w:val="center"/>
      </w:pPr>
      <w:r>
        <w:t>О ФЕДЕРАЛЬНОМ ГОСУДАРСТВЕННОМ ЭНЕРГЕТИЧЕСКОМ НАДЗОРЕ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color w:val="0000FF"/>
          </w:rPr>
          <w:t>статьей 29.1</w:t>
        </w:r>
      </w:hyperlink>
      <w:r>
        <w:t xml:space="preserve"> Федерального закона "Об электроэнергетике" и </w:t>
      </w:r>
      <w:hyperlink r:id="rId8" w:tooltip="Федеральный закон от 27.07.2010 N 190-ФЗ (ред. от 08.08.2024) &quot;О теплоснабжении&quot; (с изм. и доп., вступ. в силу с 01.03.2025) {КонсультантПлюс}">
        <w:r>
          <w:rPr>
            <w:color w:val="0000FF"/>
          </w:rPr>
          <w:t>статьей 4.1</w:t>
        </w:r>
      </w:hyperlink>
      <w:r>
        <w:t xml:space="preserve"> Федерального закона </w:t>
      </w:r>
      <w:r>
        <w:t>"О теплоснабжении" Правительство Российской Федерации постановляет: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5" w:tooltip="ПОЛОЖЕНИЕ">
        <w:r>
          <w:rPr>
            <w:color w:val="0000FF"/>
          </w:rPr>
          <w:t>Положение</w:t>
        </w:r>
      </w:hyperlink>
      <w:r>
        <w:t xml:space="preserve"> о федеральном государственном энергетическом надзоре.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BE303D" w:rsidRDefault="00F47FDC">
      <w:pPr>
        <w:pStyle w:val="ConsPlusNormal0"/>
        <w:spacing w:before="240"/>
        <w:ind w:firstLine="540"/>
        <w:jc w:val="both"/>
      </w:pPr>
      <w:hyperlink r:id="rId9" w:tooltip="Постановление Правительства РФ от 20.07.2013 N 610 (ред. от 22.12.2020) &quot;О федеральном государственном энергетическом надзоре&quot; (вместе с &quot;Положением об осуществлении федерального государственного энергетического надзора&quot;) ------------ Недействующая редакция {К">
        <w:r>
          <w:rPr>
            <w:color w:val="0000FF"/>
          </w:rPr>
          <w:t>Положение</w:t>
        </w:r>
      </w:hyperlink>
      <w:r>
        <w:t xml:space="preserve"> об осуществлении федерального государственного энергетического надзора, утвержденное постановлением Правительства Росс</w:t>
      </w:r>
      <w:r>
        <w:t>ийской Федерации от 20 июля 2013 г. N 610 "О федеральном государственном энергетическом надзоре" (Собрание законодательства Российской Федерации, 2013, N 30, ст. 4119);</w:t>
      </w:r>
    </w:p>
    <w:p w:rsidR="00BE303D" w:rsidRDefault="00F47FDC">
      <w:pPr>
        <w:pStyle w:val="ConsPlusNormal0"/>
        <w:spacing w:before="240"/>
        <w:ind w:firstLine="540"/>
        <w:jc w:val="both"/>
      </w:pPr>
      <w:hyperlink r:id="rId10" w:tooltip="Постановление Правительства РФ от 20.07.2016 N 701 &quot;О внесении изменений в Положение об осуществлении федерального государственного энергетического надзор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</w:t>
      </w:r>
      <w:r>
        <w:t>Российской Федерации от 20 июля 2016 г. N 701 "О внесении изменений в Положение об осуществлении федерального государственного энергетического надзора" (Собрание законодательства Российской Федерации, 2016, N 31, ст. 5019);</w:t>
      </w:r>
    </w:p>
    <w:p w:rsidR="00BE303D" w:rsidRDefault="00F47FDC">
      <w:pPr>
        <w:pStyle w:val="ConsPlusNormal0"/>
        <w:spacing w:before="240"/>
        <w:ind w:firstLine="540"/>
        <w:jc w:val="both"/>
      </w:pPr>
      <w:hyperlink r:id="rId11" w:tooltip="Постановление Правительства РФ от 18.01.2017 N 32 (ред. от 05.07.2018) &quot;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&quot; ------------ Недействующая редакци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осуществления федерального государственного энергетического надзора, у</w:t>
      </w:r>
      <w:r>
        <w:t>твержденных постановлением Правительства Российской Федерации от 18 января 2017 г. N 32 "О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надзора" (Собрание зак</w:t>
      </w:r>
      <w:r>
        <w:t>онодательства Российской Федерации, 2017, N 4, ст. 676);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hyperlink r:id="rId12" w:tooltip="Постановление Правительства РФ от 04.08.2017 N 930 (ред. от 30.06.2021) &quot;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</w:t>
      </w:r>
      <w:r>
        <w:t>рации в части установления обязанности использования проверочных листов (списков контрольных вопросов) при проведении плановых проверок, утвержденных постановлением Правительства Российской Федерации от 4 августа 2017 г. N 930 "О внесении изменений в некот</w:t>
      </w:r>
      <w:r>
        <w:t>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проверок" (Собрание</w:t>
      </w:r>
      <w:proofErr w:type="gramEnd"/>
      <w:r>
        <w:t xml:space="preserve"> законодательства Российской Федерации, 2017, N 33, ст. 5191);</w:t>
      </w:r>
    </w:p>
    <w:p w:rsidR="00BE303D" w:rsidRDefault="00F47FDC">
      <w:pPr>
        <w:pStyle w:val="ConsPlusNormal0"/>
        <w:spacing w:before="240"/>
        <w:ind w:firstLine="540"/>
        <w:jc w:val="both"/>
      </w:pPr>
      <w:hyperlink r:id="rId13" w:tooltip="Постановление Правительства РФ от 30.11.2018 N 1445 &quot;О внесении изменений в Положение об осуществлении федерального государственного энергетического надзор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ноября 2018 г. N 1445 "О внесении изменений в Положение об осуществлении федерального государственного энергетического надзора" (Собрание законодател</w:t>
      </w:r>
      <w:r>
        <w:t>ьства Российской Федерации, 2018, N 50, ст. 7760);</w:t>
      </w:r>
    </w:p>
    <w:p w:rsidR="00BE303D" w:rsidRDefault="00F47FDC">
      <w:pPr>
        <w:pStyle w:val="ConsPlusNormal0"/>
        <w:spacing w:before="240"/>
        <w:ind w:firstLine="540"/>
        <w:jc w:val="both"/>
      </w:pPr>
      <w:hyperlink r:id="rId14" w:tooltip="Постановление Правительства РФ от 16.02.2019 N 152 (ред. от 06.08.2020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</w:t>
      </w:r>
      <w:r>
        <w:t xml:space="preserve">ации от 16 февраля 2019 г. N 152 "О внесении изменений в некоторые акты Правительства Российской Федерации" (Собрание </w:t>
      </w:r>
      <w:r>
        <w:lastRenderedPageBreak/>
        <w:t>законодательства Российской Федерации, 2019, N 8, ст. 780);</w:t>
      </w:r>
    </w:p>
    <w:p w:rsidR="00BE303D" w:rsidRDefault="00F47FDC">
      <w:pPr>
        <w:pStyle w:val="ConsPlusNormal0"/>
        <w:spacing w:before="240"/>
        <w:ind w:firstLine="540"/>
        <w:jc w:val="both"/>
      </w:pPr>
      <w:hyperlink r:id="rId15" w:tooltip="Постановление Правительства РФ от 22.12.2020 N 2217 &quot;О внесении изменений в Положение об осуществлении федерального государственного энергетического надзор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2020 г. N 2217 "О внесении изменений в Положение об осуществлении федерального государственного энергетического надзора" (Собрание законодательства Российской Федерации, 2020, N 52, ст. 8892).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3. Плановые п</w:t>
      </w:r>
      <w:r>
        <w:t>роверки, проведение которых запланировано на 2021 год в рамках федерального государственного энергетического надзора, дата начала которых наступает позднее 30 июня 2021 г., подлежат организации и проведению в рамках федерального государственного энергетиче</w:t>
      </w:r>
      <w:r>
        <w:t xml:space="preserve">ского надзора в соответствии с положениями Федерального </w:t>
      </w:r>
      <w:hyperlink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4. Реализация полномочий, предусмотренных настоящим постановлением, осуществляется федеральн</w:t>
      </w:r>
      <w:r>
        <w:t xml:space="preserve">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</w:t>
      </w:r>
      <w:r>
        <w:t xml:space="preserve"> руководство и управление в сфере установленных функций.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1" w:name="P20"/>
      <w:bookmarkEnd w:id="1"/>
      <w:r>
        <w:t xml:space="preserve">5. Настоящее постановление вступает в силу со дня официального опубликования, за исключением </w:t>
      </w:r>
      <w:hyperlink w:anchor="P143" w:tooltip="38. Основа системы оценки результативности и эффективности осуществления государственного надзора определяется статьей 30 Федерального закона &quot;О государственном контроле (надзоре) и муниципальном контроле в Российской Федерации&quot;.">
        <w:r>
          <w:rPr>
            <w:color w:val="0000FF"/>
          </w:rPr>
          <w:t>пунктов 38</w:t>
        </w:r>
      </w:hyperlink>
      <w:r>
        <w:t xml:space="preserve"> - </w:t>
      </w:r>
      <w:hyperlink w:anchor="P195" w:tooltip="48. Анализ ключевых показателей эффективности государственного надзора осуществляется в докладе о государственном надзоре, подготавливаемом по итогам календарного года.">
        <w:r>
          <w:rPr>
            <w:color w:val="0000FF"/>
          </w:rPr>
          <w:t>48</w:t>
        </w:r>
      </w:hyperlink>
      <w:r>
        <w:t xml:space="preserve"> Положения, утвержденного настоящим постановлением, которые вступают в силу с 1 марта 2022 г.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jc w:val="right"/>
      </w:pPr>
      <w:r>
        <w:t>Председатель Правительства</w:t>
      </w:r>
    </w:p>
    <w:p w:rsidR="00BE303D" w:rsidRDefault="00F47FDC">
      <w:pPr>
        <w:pStyle w:val="ConsPlusNormal0"/>
        <w:jc w:val="right"/>
      </w:pPr>
      <w:r>
        <w:t>Российской Федер</w:t>
      </w:r>
      <w:r>
        <w:t>ации</w:t>
      </w:r>
    </w:p>
    <w:p w:rsidR="00BE303D" w:rsidRDefault="00F47FDC">
      <w:pPr>
        <w:pStyle w:val="ConsPlusNormal0"/>
        <w:jc w:val="right"/>
      </w:pPr>
      <w:r>
        <w:t>М.МИШУСТИН</w:t>
      </w: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jc w:val="right"/>
        <w:outlineLvl w:val="0"/>
      </w:pPr>
      <w:r>
        <w:t>Утверждено</w:t>
      </w:r>
    </w:p>
    <w:p w:rsidR="00BE303D" w:rsidRDefault="00F47FDC">
      <w:pPr>
        <w:pStyle w:val="ConsPlusNormal0"/>
        <w:jc w:val="right"/>
      </w:pPr>
      <w:r>
        <w:t>постановлением Правительства</w:t>
      </w:r>
    </w:p>
    <w:p w:rsidR="00BE303D" w:rsidRDefault="00F47FDC">
      <w:pPr>
        <w:pStyle w:val="ConsPlusNormal0"/>
        <w:jc w:val="right"/>
      </w:pPr>
      <w:r>
        <w:t>Российской Федерации</w:t>
      </w:r>
    </w:p>
    <w:p w:rsidR="00BE303D" w:rsidRDefault="00F47FDC">
      <w:pPr>
        <w:pStyle w:val="ConsPlusNormal0"/>
        <w:jc w:val="right"/>
      </w:pPr>
      <w:r>
        <w:t>от 30 июня 2021 г. N 1085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Title0"/>
        <w:jc w:val="center"/>
      </w:pPr>
      <w:bookmarkStart w:id="2" w:name="P35"/>
      <w:bookmarkEnd w:id="2"/>
      <w:r>
        <w:t>ПОЛОЖЕНИЕ</w:t>
      </w:r>
    </w:p>
    <w:p w:rsidR="00BE303D" w:rsidRDefault="00F47FDC">
      <w:pPr>
        <w:pStyle w:val="ConsPlusTitle0"/>
        <w:jc w:val="center"/>
      </w:pPr>
      <w:r>
        <w:t>О ФЕДЕРАЛЬНОМ ГОСУДАРСТВЕННОМ ЭНЕРГЕТИЧЕСКОМ НАДЗОРЕ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ind w:firstLine="540"/>
        <w:jc w:val="both"/>
      </w:pPr>
      <w:r>
        <w:t>1. Настоящее Положение устанавливает порядок осуществления федерального государственного энергетического надзора (далее - государственный надзор), за исключением государственного надзора, осуществляемого на объектах, подведомственных Министерству обороны Р</w:t>
      </w:r>
      <w:r>
        <w:t>оссийской Федерации, Службе внешней разведки Российской Федерации, Федеральной службе охраны Российской Федерации, Федеральной службе безопасности Российской Федерации, Главному управлению специальных программ Президента Российской Федерации.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2. Государств</w:t>
      </w:r>
      <w:r>
        <w:t xml:space="preserve">енный надзор осуществляется Федеральной службой по экологическому, технологическому и атомному надзору и ее территориальными органами (далее - орган </w:t>
      </w:r>
      <w:r>
        <w:lastRenderedPageBreak/>
        <w:t>государственного надзора).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3. Предметом государственного надзора в сфере электроэнергетики является: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>а) соб</w:t>
      </w:r>
      <w:r>
        <w:t xml:space="preserve">людение субъектами электроэнергетики и (или) потребителями электрической энергии, за исключением потребителей электрической энергии, деятельность которых связана с эксплуатацией </w:t>
      </w:r>
      <w:proofErr w:type="spellStart"/>
      <w:r>
        <w:t>энергопринимающих</w:t>
      </w:r>
      <w:proofErr w:type="spellEnd"/>
      <w:r>
        <w:t xml:space="preserve"> устройств, использующихся для бытовых нужд, а также других </w:t>
      </w:r>
      <w:proofErr w:type="spellStart"/>
      <w:r>
        <w:t>э</w:t>
      </w:r>
      <w:r>
        <w:t>нергопринимающих</w:t>
      </w:r>
      <w:proofErr w:type="spellEnd"/>
      <w:r>
        <w:t xml:space="preserve"> устройств,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электроснабжения, следующих обязательных требований: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>требований к обеспечению на</w:t>
      </w:r>
      <w:r>
        <w:t xml:space="preserve">дежности электроэнергетических систем, надежности и 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 при организации и осуществлении эксплуатации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</w:t>
      </w:r>
      <w:r>
        <w:t xml:space="preserve">ии и осуществлении функций по оперативно-диспетчерскому управлению в электроэнергетике, связанных с планированием и производством переключений на объектах электроэнергетики и в </w:t>
      </w:r>
      <w:proofErr w:type="spellStart"/>
      <w:r>
        <w:t>энергопринимающих</w:t>
      </w:r>
      <w:proofErr w:type="spellEnd"/>
      <w:r>
        <w:t xml:space="preserve"> установках потребителей электрической энергии, управлением эл</w:t>
      </w:r>
      <w:r>
        <w:t>ектроэнергетическим режимом энергосистемы, предотвращением и ликвидацией аварийных электроэнергетических</w:t>
      </w:r>
      <w:proofErr w:type="gramEnd"/>
      <w:r>
        <w:t xml:space="preserve"> режимов, а также требований к подготовке и подтверждению готовности работников к работе в сфере электроэнергетики;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требований к безопасному ведению раб</w:t>
      </w:r>
      <w:r>
        <w:t>от на объектах электроэнергетики, установленных правилами по охране труда;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требований в области энергосбережения и повышения энергетической эффективности;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особых условий использования земельных участков в границах охранных зон объектов электроэнергетики;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>б</w:t>
      </w:r>
      <w:r>
        <w:t xml:space="preserve">) соблюдение субъектами электроэнергетики, осуществляющими эксплуатацию объектов по производству электрической энергии, функционирующих в режиме комбинированной выработки электрической и тепловой энергии, требований к безопасному ведению работ на объектах </w:t>
      </w:r>
      <w:r>
        <w:t xml:space="preserve">теплоснабжения, требований безопасности в сфере теплоснабжения и правил технической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установок, установленных Федеральным </w:t>
      </w:r>
      <w:hyperlink r:id="rId17" w:tooltip="Федеральный закон от 27.07.2010 N 190-ФЗ (ред. от 08.08.2024) &quot;О теплоснабжен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теплоснабжении", а также правил по охране труда применительно к объектам тепло</w:t>
      </w:r>
      <w:r>
        <w:t>снабжения;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r>
        <w:t>в)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</w:t>
      </w:r>
      <w:r>
        <w:t xml:space="preserve">ких регламентов в соответствии с Федеральным </w:t>
      </w:r>
      <w:hyperlink r:id="rId18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"О техническом регулировании".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4. Предметом государственного надзора в сфере теплоснабжения является: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а) соблюдение теплоснабжающими организациями и </w:t>
      </w:r>
      <w:proofErr w:type="spellStart"/>
      <w:r>
        <w:t>теплосетевыми</w:t>
      </w:r>
      <w:proofErr w:type="spellEnd"/>
      <w:r>
        <w:t xml:space="preserve"> организациями обязательных требований к безопасному ведению работ на объектах теплос</w:t>
      </w:r>
      <w:r>
        <w:t xml:space="preserve">набжения, требований безопасности в сфере теплоснабжения, установленных Федеральным </w:t>
      </w:r>
      <w:hyperlink r:id="rId19" w:tooltip="Федеральный закон от 27.07.2010 N 190-ФЗ (ред. от 08.08.2024) &quot;О теплоснабжен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теплоснабжении", правилами технической эксплуатации объектов теплоснабжения и </w:t>
      </w:r>
      <w:proofErr w:type="spellStart"/>
      <w:r>
        <w:lastRenderedPageBreak/>
        <w:t>теплопотребляющих</w:t>
      </w:r>
      <w:proofErr w:type="spellEnd"/>
      <w:r>
        <w:t xml:space="preserve"> установок, а также правилами по охране труда применительно</w:t>
      </w:r>
      <w:r>
        <w:t xml:space="preserve"> к объектам теплоснабжения;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</w:t>
      </w:r>
      <w:r>
        <w:t xml:space="preserve">я в силу технических регламентов в соответствии с Федеральным </w:t>
      </w:r>
      <w:hyperlink r:id="rId20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"О техническом регулировании".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5. Объектами государственного надзора являются: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деятельность юридических лиц и индивидуальных предпринимателей в сферах электроэнергетики и теплоснабжения;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продукция, машины, оборудование и (или) устройства, применяемые при осуществлении видов деятельности в сферах электроэнергетики и теплоснабжения, работы и услуги, осуществляемые на объектах электроэнергетики и теплоснабжения;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здания, сооружения объектов эл</w:t>
      </w:r>
      <w:r>
        <w:t>ектроэнергетики и теплоснабжения.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При осуществлении государственного надзора проводится оценка соблюдения обязательных требований, установленных:</w:t>
      </w:r>
    </w:p>
    <w:p w:rsidR="00BE303D" w:rsidRDefault="00F47FDC">
      <w:pPr>
        <w:pStyle w:val="ConsPlusNormal0"/>
        <w:spacing w:before="240"/>
        <w:ind w:firstLine="540"/>
        <w:jc w:val="both"/>
      </w:pPr>
      <w:hyperlink r:id="rId21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<w:r>
          <w:rPr>
            <w:color w:val="0000FF"/>
          </w:rPr>
          <w:t>статьями 5</w:t>
        </w:r>
      </w:hyperlink>
      <w:r>
        <w:t xml:space="preserve">, </w:t>
      </w:r>
      <w:hyperlink r:id="rId22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<w:r>
          <w:rPr>
            <w:color w:val="0000FF"/>
          </w:rPr>
          <w:t>7</w:t>
        </w:r>
      </w:hyperlink>
      <w:r>
        <w:t xml:space="preserve">, </w:t>
      </w:r>
      <w:hyperlink r:id="rId23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<w:r>
          <w:rPr>
            <w:color w:val="0000FF"/>
          </w:rPr>
          <w:t>8</w:t>
        </w:r>
      </w:hyperlink>
      <w:r>
        <w:t xml:space="preserve">, </w:t>
      </w:r>
      <w:hyperlink r:id="rId24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<w:r>
          <w:rPr>
            <w:color w:val="0000FF"/>
          </w:rPr>
          <w:t>12</w:t>
        </w:r>
      </w:hyperlink>
      <w:r>
        <w:t xml:space="preserve"> Технического регламента Таможенного союза "О безопасности машин и оборудования" (</w:t>
      </w:r>
      <w:proofErr w:type="gramStart"/>
      <w:r>
        <w:t>ТР</w:t>
      </w:r>
      <w:proofErr w:type="gramEnd"/>
      <w:r>
        <w:t xml:space="preserve"> ТС 010/2011);</w:t>
      </w:r>
    </w:p>
    <w:p w:rsidR="00BE303D" w:rsidRDefault="00F47FDC">
      <w:pPr>
        <w:pStyle w:val="ConsPlusNormal0"/>
        <w:spacing w:before="240"/>
        <w:ind w:firstLine="540"/>
        <w:jc w:val="both"/>
      </w:pPr>
      <w:hyperlink r:id="rId25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статьями 36</w:t>
        </w:r>
      </w:hyperlink>
      <w:r>
        <w:t xml:space="preserve"> и </w:t>
      </w:r>
      <w:hyperlink r:id="rId26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38</w:t>
        </w:r>
      </w:hyperlink>
      <w:r>
        <w:t xml:space="preserve"> - </w:t>
      </w:r>
      <w:hyperlink r:id="rId27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40</w:t>
        </w:r>
      </w:hyperlink>
      <w:r>
        <w:t xml:space="preserve"> Федерального закона "Технический регламент о безопасности зданий и сооружений".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6. В отношении источников тепловой энергии, функционирующих в режиме комбинированной выработки электрической и тепловой</w:t>
      </w:r>
      <w:r>
        <w:t xml:space="preserve"> энергии, государственный надзор осуществляется в соответствии с законодательством Российской Федерации об электроэнергетике.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7. В отношении объектов теплоснабжения, являющихся опасными производственными объектами I, II, III классов опасности, плановые кон</w:t>
      </w:r>
      <w:r>
        <w:t>трольные (надзорные) мероприятия по соблюдению требований безопасности в сфере теплоснабжения проводятся при осуществлении государственного надзора в области промышленной безопасности.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8. Государственный надзор осуществляется посредством профилактики наруш</w:t>
      </w:r>
      <w:r>
        <w:t>ений обязательных требований, организации и проведения контрольных (надзорных) мероприятий и принятия предусмотренных законодательством Российской Федерации мер по пресечению нарушений обязательных требований.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9. Должностными лицами, осуществляющими госуда</w:t>
      </w:r>
      <w:r>
        <w:t>рственный надзор, являются: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а) руководитель Федеральной службы по экологическому, технологическому и атомному надзору;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б) заместители руководителя Федеральной службы по экологическому, технологическому и атомному надзору и руководители структурных подразделений центрального аппарата </w:t>
      </w:r>
      <w:r>
        <w:lastRenderedPageBreak/>
        <w:t>Федеральной службы по экологическому, технологическому и атомному надзору, в ведении которы</w:t>
      </w:r>
      <w:r>
        <w:t>х находятся вопросы государственного надзора;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в) заместители руководителей структурных подразделений центрального аппарата Федеральной службы по экологическому, технологическому и атомному надзору, начальники отделов и заместители </w:t>
      </w:r>
      <w:proofErr w:type="gramStart"/>
      <w:r>
        <w:t>начальников отделов струк</w:t>
      </w:r>
      <w:r>
        <w:t>турных подразделений центрального аппарата Федеральной службы</w:t>
      </w:r>
      <w:proofErr w:type="gramEnd"/>
      <w:r>
        <w:t xml:space="preserve"> по экологическому, технологическому и атомному надзору, в ведении которых находятся вопросы государственного надзора;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г) федеральные государственные гражданские служащие категории "специалисты" </w:t>
      </w:r>
      <w:r>
        <w:t>ведущей группы должностей в структурных подразделениях центрального аппарата Федеральной службы по экологическому, технологическому и атомному надзору, в ведении которых находятся вопросы государственного надзора;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д) федеральные государственные гражданские</w:t>
      </w:r>
      <w:r>
        <w:t xml:space="preserve"> служащие категории "специалисты" старшей группы должностей в структурных подразделениях центрального аппарата Федеральной службы по экологическому, технологическому и атомному надзору, в ведении которых находятся вопросы государственного надзора;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е) руков</w:t>
      </w:r>
      <w:r>
        <w:t>одители территориальных органов Федеральной службы по экологическому, технологическому и атомному надзору, в ведении которых находятся вопросы государственного надзора;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ж) заместители руководителей территориальных органов Федеральной службы по экологическо</w:t>
      </w:r>
      <w:r>
        <w:t>му, технологическому и атомному надзору, начальники отделов и заместители начальников отделов в территориальном органе Федеральной службы по экологическому, технологическому и атомному надзору, в ведении которых находятся вопросы государственного надзора;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з) федеральные государственные гражданские служащие категории "специалисты" ведущей группы должностей в территориальных органах Федеральной службы по экологическому, технологическому и атомному надзору, в ведении которых находятся вопросы государственного </w:t>
      </w:r>
      <w:r>
        <w:t>надзора;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и) федеральные государственные гражданские служащие категории "специалисты" старшей группы должностей в территориальных органах Федеральной службы по экологическому, технологическому и атомному надзору, в ведении которых находятся вопросы государс</w:t>
      </w:r>
      <w:r>
        <w:t>твенного надзора.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10. При осуществлении государственного надзора проводятся следующие виды контрольных (надзорных) мероприятий: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выездная проверка;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документарная проверка.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Срок проведения выездной проверки не может превышать 10 рабочих дней.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lastRenderedPageBreak/>
        <w:t>11. В ходе выез</w:t>
      </w:r>
      <w:r>
        <w:t>дных проверок могут совершаться следующие контрольные (надзорные) действия: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осмотр;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опрос;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экспертиза;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эксперимент.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12. В ходе документарных проверок могут совершаться</w:t>
      </w:r>
      <w:r>
        <w:t xml:space="preserve"> следующие контрольные (надзорные) действия: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истребование документов.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13. К отношениям, связанным с осуществлением государственного надзора, применяются положения, установленные Федеральным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14. Должностные лица, осуществляющие государственный надзор, при проведении проверок </w:t>
      </w:r>
      <w:proofErr w:type="gramStart"/>
      <w:r>
        <w:t>соблюдают ограничения и выполняют</w:t>
      </w:r>
      <w:proofErr w:type="gramEnd"/>
      <w:r>
        <w:t xml:space="preserve"> обязанности, установленные Фед</w:t>
      </w:r>
      <w:r>
        <w:t>еральным законом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</w:t>
      </w:r>
      <w:r>
        <w:t>едерации.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Должностные лица, осуществляющие государственный надзор, при проведении проверок имеют право: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беспрепятственно по предъявлении служебного удостоверения и копии приказа (распоряжения) органа государственного надзора о проведении проверки посещать </w:t>
      </w:r>
      <w:r>
        <w:t xml:space="preserve">территории, здания, помещения, сооружения, </w:t>
      </w:r>
      <w:proofErr w:type="gramStart"/>
      <w:r>
        <w:t>расположенные</w:t>
      </w:r>
      <w:proofErr w:type="gramEnd"/>
      <w:r>
        <w:t xml:space="preserve"> в том числе в границах охранных зон объектов электроэнергетики, а также территории, здания, помещения, сооружения объектов теплоснабжения теплоснабжающих и </w:t>
      </w:r>
      <w:proofErr w:type="spellStart"/>
      <w:r>
        <w:t>теплосетевых</w:t>
      </w:r>
      <w:proofErr w:type="spellEnd"/>
      <w:r>
        <w:t xml:space="preserve"> организаций;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привлекать в уста</w:t>
      </w:r>
      <w:r>
        <w:t>новленном законодательством Российской Федерации порядке экспертов, экспертные организации к проведению мероприятий по контролю.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15. При осуществлении государственного надзора могут проводиться следующие виды профилактических мероприятий: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lastRenderedPageBreak/>
        <w:t>информирование;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обобщение правоприменительной практики;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объявление предостережений.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16. </w:t>
      </w:r>
      <w:proofErr w:type="gramStart"/>
      <w:r>
        <w:t>В случае необходимости проведения экспертной оценки технического состояния объектов электроэнергетики, оборудования и устройств при проведении органом государственного надзора контроль</w:t>
      </w:r>
      <w:r>
        <w:t xml:space="preserve">ного (надзорного) мероприятия приостановление эксплуатации и ввод в работу указанных объектов, оборудования и устройств осуществляются с соблюдением требований </w:t>
      </w:r>
      <w:hyperlink r:id="rId29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<w:r>
          <w:rPr>
            <w:color w:val="0000FF"/>
          </w:rPr>
          <w:t>Правил</w:t>
        </w:r>
      </w:hyperlink>
      <w:r>
        <w:t xml:space="preserve"> оперативно-диспетчерского управления в электроэнергетике</w:t>
      </w:r>
      <w:r>
        <w:t>, утвержденных постановлением Правительства Российской Федерации от 27 декабря 2004 г. N 854 "Об утверждении Правил оперативно-диспетчерского управления в электроэнергетике</w:t>
      </w:r>
      <w:proofErr w:type="gramEnd"/>
      <w:r>
        <w:t xml:space="preserve">", </w:t>
      </w:r>
      <w:hyperlink r:id="rId30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<w:proofErr w:type="gramStart"/>
        <w:r>
          <w:rPr>
            <w:color w:val="0000FF"/>
          </w:rPr>
          <w:t>Правил</w:t>
        </w:r>
      </w:hyperlink>
      <w:r>
        <w:t xml:space="preserve"> вывода объекта электроэнергетики в ремонт и из эксплуатации, утвержденных постановлением Правительства Российской Федерации от 30 января 2021 г. N 86 "Об утверждении Правил вывода объектов электроэнергет</w:t>
      </w:r>
      <w:r>
        <w:t>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эксплуатации".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r>
        <w:t>17. В целях применения при осуществлении го</w:t>
      </w:r>
      <w:r>
        <w:t>сударственного надзора системы управления рисками причинения вреда (ущерба) объекты государственного надзора подлежат отнесению к одной из категорий риска: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категория высокого риска;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категория значительного риска;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категория среднего риска;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категория умеренн</w:t>
      </w:r>
      <w:r>
        <w:t>ого риска;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категория низкого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Отнесение объекта государственного надзора к определенной категории риска осуществляется в соответствии с критериями отнесения объектов государственного надзора к определенной категории риска согласно </w:t>
      </w:r>
      <w:hyperlink w:anchor="P206" w:tooltip="КРИТЕРИИ">
        <w:r>
          <w:rPr>
            <w:color w:val="0000FF"/>
          </w:rPr>
          <w:t>приложению</w:t>
        </w:r>
      </w:hyperlink>
      <w:r>
        <w:t>.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3" w:name="P103"/>
      <w:bookmarkEnd w:id="3"/>
      <w:r>
        <w:t xml:space="preserve">18. </w:t>
      </w:r>
      <w:proofErr w:type="gramStart"/>
      <w:r>
        <w:t xml:space="preserve">Проведение плановых выездных или документарных проверок субъектов электроэнергетики,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электрической энергии в зависимости от присвоенной соответствующ</w:t>
      </w:r>
      <w:r>
        <w:t>им объектам государственного надзора категории риска осуществляется со следующей периодичностью: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r>
        <w:t>для категории высокого риска - не более одного раза в 2 года;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для категории значительного риска - не более одного раза в 3 года;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для категории среднего риска -</w:t>
      </w:r>
      <w:r>
        <w:t xml:space="preserve"> не более одного раза в 4 года;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для категории умеренного риска - не более одного раза в 5 лет.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lastRenderedPageBreak/>
        <w:t xml:space="preserve">Плановые выездные или документарные проверки субъектов электроэнергетики,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электрической энер</w:t>
      </w:r>
      <w:r>
        <w:t>гии, соответствующие объекты государственного надзора которых отнесены к категории низкого риска, не проводятся.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19. Должностными лицами, уполномоченными на принятие решений о проведении контрольных (надзорных) мероприятий в рамках государственного надзора</w:t>
      </w:r>
      <w:r>
        <w:t>, являются: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руководитель, заместители руководителя Федеральной службы по экологическому, технологическому и атомному надзору;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руководители, заместители руководителей территориальных органов Федеральной службы по экологическому, технологическому и атомному </w:t>
      </w:r>
      <w:r>
        <w:t>надзору.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20. </w:t>
      </w:r>
      <w:proofErr w:type="gramStart"/>
      <w:r>
        <w:t>Индивидуальный предприниматель, в отношении которого назначено (запланировано) проведение контрольного (надзорного) мероприятия, вправе представить в Федеральную службу по экологическому, технологическому и атомному надзору или ее территориаль</w:t>
      </w:r>
      <w:r>
        <w:t>ный орган информацию о невозможности присутствия при проведении контрольного (надзорного) мероприятия в случае наступления обстоятельств непреодолимой силы, препятствующих присутствию лица при проведении контрольного (надзорного) мероприятия (военные дейст</w:t>
      </w:r>
      <w:r>
        <w:t>вия, катастрофа, стихийное бедствие, крупная авария, эпидемия и другие чрезвычайные</w:t>
      </w:r>
      <w:proofErr w:type="gramEnd"/>
      <w:r>
        <w:t xml:space="preserve"> обстоятельства, болезнь индивидуального предпринимателя и его близких родственников, его участие в судебном процессе или исполнении судебных решений, нахождение в отпуске),</w:t>
      </w:r>
      <w:r>
        <w:t xml:space="preserve"> в </w:t>
      </w:r>
      <w:proofErr w:type="gramStart"/>
      <w:r>
        <w:t>связи</w:t>
      </w:r>
      <w:proofErr w:type="gramEnd"/>
      <w:r>
        <w:t xml:space="preserve"> с чем проведение контрольного (надзорного) мероприятия переносится органом государственного надзора на срок, необходимый для устранения указанных обстоятельств.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21. При проведении выездных и документарных проверок должностными лицами, уполномоченн</w:t>
      </w:r>
      <w:r>
        <w:t>ыми на проведение проверки, для фиксации доказательств нарушений обязательных требований могут использоваться фотосъемка, ауди</w:t>
      </w:r>
      <w:proofErr w:type="gramStart"/>
      <w:r>
        <w:t>о-</w:t>
      </w:r>
      <w:proofErr w:type="gramEnd"/>
      <w:r>
        <w:t xml:space="preserve"> и видеозапись.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Решение об использовании фотосъемки, ауди</w:t>
      </w:r>
      <w:proofErr w:type="gramStart"/>
      <w:r>
        <w:t>о-</w:t>
      </w:r>
      <w:proofErr w:type="gramEnd"/>
      <w:r>
        <w:t xml:space="preserve"> и видеозаписи для фиксации доказательств нарушения обязательных треб</w:t>
      </w:r>
      <w:r>
        <w:t>ований при проведении выездных и документарных проверок принимается должностными лицами, уполномоченными на проведение проверки, самостоятельно.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При осуществлении видеозаписи на ней фиксируются дата, время и место ее проведения, а также характеристика выяв</w:t>
      </w:r>
      <w:r>
        <w:t>ленных нарушений.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Фотографии, ауди</w:t>
      </w:r>
      <w:proofErr w:type="gramStart"/>
      <w:r>
        <w:t>о-</w:t>
      </w:r>
      <w:proofErr w:type="gramEnd"/>
      <w: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</w:t>
      </w:r>
      <w:proofErr w:type="gramStart"/>
      <w:r>
        <w:t>о-</w:t>
      </w:r>
      <w:proofErr w:type="gramEnd"/>
      <w:r>
        <w:t xml:space="preserve"> и видеозаписи, используемые для дока</w:t>
      </w:r>
      <w:r>
        <w:t>зательств нарушений обязательных требований, прикладываются к акту контрольного (надзорного) мероприятия.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22. Отнесение объектов государственного надзора к определенной категории риска осуществляется: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а) по решению руководителя Федеральной службы по эколог</w:t>
      </w:r>
      <w:r>
        <w:t>ическому, технологическому и атомному надзору (его заместителя) - для категорий высокого и значительного риска;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lastRenderedPageBreak/>
        <w:t xml:space="preserve">б) по решению руководителей территориальных органов Федеральной службы по экологическому, технологическому и атомному надзору по месту нахождения объектов электроэнергетики, объектов теплоснабжения и </w:t>
      </w:r>
      <w:proofErr w:type="spellStart"/>
      <w:r>
        <w:t>энергопринимающих</w:t>
      </w:r>
      <w:proofErr w:type="spellEnd"/>
      <w:r>
        <w:t xml:space="preserve"> установок, используемых (эксплуатируем</w:t>
      </w:r>
      <w:r>
        <w:t xml:space="preserve">ых) субъектами электроэнергетики,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 потребителями электрической энергии, - для категорий среднего, умеренного и низкого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23. </w:t>
      </w:r>
      <w:proofErr w:type="gramStart"/>
      <w:r>
        <w:t>При наличии объектов электроэнергетики, объектов теплоснабжения и</w:t>
      </w:r>
      <w:r>
        <w:t xml:space="preserve"> </w:t>
      </w:r>
      <w:proofErr w:type="spellStart"/>
      <w:r>
        <w:t>энергопринимающих</w:t>
      </w:r>
      <w:proofErr w:type="spellEnd"/>
      <w:r>
        <w:t xml:space="preserve"> установок, используемых (эксплуатируемых) субъектами электроэнергетики,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 потребителями электрической энергии на территории двух и более субъектов Российской Федерации, отнесени</w:t>
      </w:r>
      <w:r>
        <w:t xml:space="preserve">е деятельности субъектов электроэнергетики,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электрической энергии к определенной категории риска осуществляется по решению руководителя органа государственного надзора (его заместителя).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24. </w:t>
      </w:r>
      <w:proofErr w:type="gramStart"/>
      <w:r>
        <w:t>В случае пересмотра решения об отнесении объекта государственного надзора к одной из категорий риска решение об изменении</w:t>
      </w:r>
      <w:proofErr w:type="gramEnd"/>
      <w:r>
        <w:t xml:space="preserve"> категории риска на более высокую категорию принимается должностным лицом, уполномоченным на принятие решения об отнесении объекта </w:t>
      </w:r>
      <w:r>
        <w:t>государственного надзора к соответствующей категории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Решение об изменении категории риска на более низкую категорию принимается должностным лицом, которым ранее было принято решение об отнесении к категории риска, с направлением указанного решения, </w:t>
      </w:r>
      <w:r>
        <w:t>а также документов и сведений, на основании которых оно было принято, должностному лицу, уполномоченному на принятие решения об отнесении к соответствующей категории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При отсутствии решения об отнесении объекта государственного надзора к определенной</w:t>
      </w:r>
      <w:r>
        <w:t xml:space="preserve"> категории риска объект государственного надзора считается отнесенным к категории низкого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25. В целях учета объектов государственного надзора орган государственного надзора ведет перечни субъектов электроэнергетики, теплоснабжающих организаций, </w:t>
      </w:r>
      <w:proofErr w:type="spellStart"/>
      <w:r>
        <w:t>тепл</w:t>
      </w:r>
      <w:r>
        <w:t>осетевых</w:t>
      </w:r>
      <w:proofErr w:type="spellEnd"/>
      <w:r>
        <w:t xml:space="preserve"> организаций и потребителей электрической энергии, объектам государственного надзора которых присвоены категории риска. Включение в указанные перечни осуществляется на основании решений уполномоченных должностных лиц об отнесении объектов государст</w:t>
      </w:r>
      <w:r>
        <w:t xml:space="preserve">венного надзора субъектов электроэнергетики,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электрической энергии к соответствующим категориям риска. </w:t>
      </w:r>
      <w:proofErr w:type="gramStart"/>
      <w:r>
        <w:t>На официальном сайте центрального аппарата органа государственного надзора в информа</w:t>
      </w:r>
      <w:r>
        <w:t xml:space="preserve">ционно-телекоммуникационной сети "Интернет" (далее - сеть "Интернет") размещается информация о субъектах электроэнергетики, теплоснабжающих организациях, </w:t>
      </w:r>
      <w:proofErr w:type="spellStart"/>
      <w:r>
        <w:t>теплосетевых</w:t>
      </w:r>
      <w:proofErr w:type="spellEnd"/>
      <w:r>
        <w:t xml:space="preserve"> организациях и потребителях электрической энергии, объекты государственного надзора котор</w:t>
      </w:r>
      <w:r>
        <w:t xml:space="preserve">ых отнесены к категории высокого и значительного риска, на сайтах территориальных органов государственного надзора в сети "Интернет" размещается информация о субъектах электроэнергетики, теплоснабжающих организациях, </w:t>
      </w:r>
      <w:proofErr w:type="spellStart"/>
      <w:r>
        <w:t>теплосетевых</w:t>
      </w:r>
      <w:proofErr w:type="spellEnd"/>
      <w:r>
        <w:t xml:space="preserve"> организациях и потребителя</w:t>
      </w:r>
      <w:r>
        <w:t>х электрической</w:t>
      </w:r>
      <w:proofErr w:type="gramEnd"/>
      <w:r>
        <w:t xml:space="preserve"> энергии, объекты государственного надзора которых отнесены к категории среднего и умеренного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26. Субъекты электроэнергетики, теплоснабжающие организации, </w:t>
      </w:r>
      <w:proofErr w:type="spellStart"/>
      <w:r>
        <w:t>теплосетевые</w:t>
      </w:r>
      <w:proofErr w:type="spellEnd"/>
      <w:r>
        <w:t xml:space="preserve"> организации </w:t>
      </w:r>
      <w:r>
        <w:lastRenderedPageBreak/>
        <w:t xml:space="preserve">или потребители электрической энергии вправе подать в </w:t>
      </w:r>
      <w:r>
        <w:t xml:space="preserve">орган государственного надзора по месту осуществления деятельности субъекта электроэнергетики, теплоснабжающей организации, </w:t>
      </w:r>
      <w:proofErr w:type="spellStart"/>
      <w:r>
        <w:t>теплосетевой</w:t>
      </w:r>
      <w:proofErr w:type="spellEnd"/>
      <w:r>
        <w:t xml:space="preserve"> организации или потребителя электрической энергии заявление об изменении присвоенной ранее их объектам государственного</w:t>
      </w:r>
      <w:r>
        <w:t xml:space="preserve"> надзора категории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27. Информирование по вопросу осуществления государственного надзора осуществляется в порядке, установленном Федеральным </w:t>
      </w:r>
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28. Доклад по итогам обобщения правоприменительной практики по осуществлению государственного надзора готовится один раз в год и размещается на официальном сайте Федеральной службы по экологическому, технологическому и атомному надзору в сети "Интернет" в </w:t>
      </w:r>
      <w:r>
        <w:t xml:space="preserve">срок до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29. </w:t>
      </w:r>
      <w:proofErr w:type="gramStart"/>
      <w:r>
        <w:t>При наличии сведений о готовящихся нарушениях обязательных требований, а также о признаках нарушений обязательных требований Федеральная служба по экологическому, технологическому и атомному надзору (ее те</w:t>
      </w:r>
      <w:r>
        <w:t xml:space="preserve">рриториальный орган) объявляет юридическому лицу, индивидуальному предпринимателю, эксплуатирующим объекты электроэнергетики, объекты теплоснабжения и </w:t>
      </w:r>
      <w:proofErr w:type="spellStart"/>
      <w:r>
        <w:t>энергопринимающие</w:t>
      </w:r>
      <w:proofErr w:type="spellEnd"/>
      <w:r>
        <w:t xml:space="preserve"> установки, предостережение о недопустимости нарушения обязательных требований с предлож</w:t>
      </w:r>
      <w:r>
        <w:t>ением принять меры по обеспечению соблюдения обязательных требований.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30. Юридические лица, индивидуальные предприниматели по результатам рассмотрения предостережения могут подать в Федеральную службу по экологическому, технологическому и атомному надзору </w:t>
      </w:r>
      <w:r>
        <w:t>(ее территориальный орган) возражения, в которых указываются: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>а) наименование юридического лица, фамилия, имя, отчество (при наличии) индивидуального предпринимателя;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 - юридического лица, индивидуального предпри</w:t>
      </w:r>
      <w:r>
        <w:t>нимателя;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в) дата и номер предостережения, направленного в адрес юридического лица, индивидуального предпринимателя;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г) обоснование позиции в отношении указанных в предостережении действий (бездействия) юридического лица, индивидуального предпринимателя, к</w:t>
      </w:r>
      <w:r>
        <w:t>оторые приводят или могут привести к нарушению обязательных требований.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31. </w:t>
      </w:r>
      <w:proofErr w:type="gramStart"/>
      <w:r>
        <w:t>Возражения направляются не позднее 3 рабочих дней с момента получения предостережения юридическим лицом, индивидуальным предпринимателем в бумажном виде почтовым отправлением в Фед</w:t>
      </w:r>
      <w:r>
        <w:t xml:space="preserve">еральную службу по экологическому, технологическому и атомному надзору (ее территориальный орган) либо в виде электронного документа, подписанного в соответствии с требованиями </w:t>
      </w:r>
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21</w:t>
        </w:r>
      </w:hyperlink>
      <w:r>
        <w:t xml:space="preserve"> Федерального закона "О государствен</w:t>
      </w:r>
      <w:r>
        <w:t>ном контроле (надзоре) и муниципальном контроле в Российской Федерации", на указанный в предостережении</w:t>
      </w:r>
      <w:proofErr w:type="gramEnd"/>
      <w:r>
        <w:t xml:space="preserve"> адрес электронной почты либо иными указанными в предостережении способами.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32. Орган государственного надзора рассматривает возражения, по итогам рассмо</w:t>
      </w:r>
      <w:r>
        <w:t xml:space="preserve">трения </w:t>
      </w:r>
      <w:r>
        <w:lastRenderedPageBreak/>
        <w:t>направляет юридическому лицу, индивидуальному предпринимателю в течение 20 рабочих дней со дня получения возражений ответ.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33. Действия (бездействие) должностных лиц органа государственного надзора, решения, принятые ими в ходе осуществления государ</w:t>
      </w:r>
      <w:r>
        <w:t xml:space="preserve">ственного надзора, могут быть обжалованы в досудебном порядке в соответствии с положениями Федерального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34. Жалоба на решения, </w:t>
      </w:r>
      <w:r>
        <w:t>действия (бездействие) должностных лиц территориального органа Федеральной службы по экологическому, технологическому и атомному надзору рассматривается руководителем, заместителем руководителя этого территориального органа.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35. Жалоба на решения, действия</w:t>
      </w:r>
      <w:r>
        <w:t xml:space="preserve"> (бездействие) заместителя руководителя территориального органа Федеральной службы по экологическому, технологическому и атомному надзору рассматривается руководителем этого территориального органа.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36. Жалоба на решения, действия (бездействие) руководител</w:t>
      </w:r>
      <w:r>
        <w:t>я территориального органа Федеральной службы по экологическому, технологическому и атомному надзору рассматривается руководителем Федеральной службы по экологическому, технологическому и атомному надзору или уполномоченным заместителем руководителя.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37. Жа</w:t>
      </w:r>
      <w:r>
        <w:t>лоба на решения, действия (бездействие) должностных лиц центрального аппарата Федеральной службы по экологическому, технологическому и атомному надзору рассматривается руководителем Федеральной службы по экологическому, технологическому и атомному надзору.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38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</w:t>
            </w:r>
            <w:r>
              <w:rPr>
                <w:color w:val="392C69"/>
              </w:rPr>
              <w:t>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bookmarkStart w:id="4" w:name="P143"/>
      <w:bookmarkEnd w:id="4"/>
      <w:r>
        <w:t xml:space="preserve">38. Основа системы оценки результативности и эффективности осуществления государственного надзора определяется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 государственном контроле (надзоре) и муниципальном контроле в Российск</w:t>
      </w:r>
      <w:r>
        <w:t>ой Федерации".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39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</w:t>
            </w:r>
            <w:r>
              <w:rPr>
                <w:color w:val="392C69"/>
              </w:rPr>
              <w:t>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t>39. Ключевыми показателями эффективности осуществления государственного надзора являются: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5" w:name="P147"/>
      <w:bookmarkEnd w:id="5"/>
      <w:r>
        <w:t>а) снижение количества аварий, расследуемых органом государственного надзора, произошедших на используемых (эксплуатируемых) объектах электроэнергетики, объект</w:t>
      </w:r>
      <w:r>
        <w:t xml:space="preserve">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установках;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6" w:name="P148"/>
      <w:bookmarkEnd w:id="6"/>
      <w:r>
        <w:t xml:space="preserve">б) снижение количества случаев со смертельным исходом в результате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40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</w:t>
            </w:r>
            <w:r>
              <w:rPr>
                <w:color w:val="392C69"/>
              </w:rPr>
              <w:t>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t xml:space="preserve">40. Ключевой показатель эффективности государственного надзора, указанный в </w:t>
      </w:r>
      <w:hyperlink w:anchor="P147" w:tooltip="а) снижение количества аварий, расследуемых органом государственного надзора, произошедших на используемых (эксплуатируемых) объектах электроэнергетики, объектах теплоснабжения и энергопринимающих установках;">
        <w:r>
          <w:rPr>
            <w:color w:val="0000FF"/>
          </w:rPr>
          <w:t>подпункте "а" пункта 39</w:t>
        </w:r>
      </w:hyperlink>
      <w:r>
        <w:t xml:space="preserve"> настоящего Положения (П</w:t>
      </w:r>
      <w:r>
        <w:rPr>
          <w:vertAlign w:val="subscript"/>
        </w:rPr>
        <w:t>А</w:t>
      </w:r>
      <w:r>
        <w:t>) (в процентах), определяется по формуле: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77165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ind w:firstLine="540"/>
        <w:jc w:val="both"/>
      </w:pPr>
      <w:r>
        <w:t>где: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</w:t>
      </w:r>
      <w:proofErr w:type="gramStart"/>
      <w:r>
        <w:rPr>
          <w:vertAlign w:val="subscript"/>
        </w:rPr>
        <w:t>1</w:t>
      </w:r>
      <w:proofErr w:type="gramEnd"/>
      <w:r>
        <w:t xml:space="preserve"> - количество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установках, поднадзорных Федеральной службе по экологическому, технологическому и атомному надзору, за отчетный год</w:t>
      </w:r>
      <w:r>
        <w:t>;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spellStart"/>
      <w:r>
        <w:t>П</w:t>
      </w:r>
      <w:r>
        <w:rPr>
          <w:vertAlign w:val="subscript"/>
        </w:rPr>
        <w:t>сга</w:t>
      </w:r>
      <w:proofErr w:type="spellEnd"/>
      <w:r>
        <w:t xml:space="preserve"> - среднегодовое количество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41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t xml:space="preserve">41. Среднегодовое количество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 (</w:t>
      </w:r>
      <w:proofErr w:type="spellStart"/>
      <w:r>
        <w:t>Псга</w:t>
      </w:r>
      <w:proofErr w:type="spellEnd"/>
      <w:r>
        <w:t>), определяется по формуле: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15443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ind w:firstLine="540"/>
        <w:jc w:val="both"/>
      </w:pPr>
      <w:r>
        <w:t xml:space="preserve">где </w:t>
      </w:r>
      <w:proofErr w:type="spellStart"/>
      <w:r>
        <w:t>П</w:t>
      </w:r>
      <w:r>
        <w:rPr>
          <w:vertAlign w:val="subscript"/>
        </w:rPr>
        <w:t>ка</w:t>
      </w:r>
      <w:proofErr w:type="spellEnd"/>
      <w:r>
        <w:t xml:space="preserve"> - общее количество аварий, произошедших на и</w:t>
      </w:r>
      <w:r>
        <w:t xml:space="preserve">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 за 10-летний период, предшествующий отчетному году.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42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</w:t>
            </w:r>
            <w:r>
              <w:rPr>
                <w:color w:val="392C69"/>
              </w:rPr>
              <w:t>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t xml:space="preserve">42. Сбор данных о количестве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установках, осуществляется Федеральной службой по экологическому, технологическому и атомному</w:t>
      </w:r>
      <w:r>
        <w:t xml:space="preserve"> надзору на основании материалов технического расследования причин аварий, произошедших на указанных объектах.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П. 43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</w:t>
            </w:r>
            <w:r>
              <w:rPr>
                <w:color w:val="392C69"/>
              </w:rPr>
              <w:t>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lastRenderedPageBreak/>
        <w:t xml:space="preserve">43. Значение ключевого показателя эффективности государственного надзора, указанного в </w:t>
      </w:r>
      <w:hyperlink w:anchor="P147" w:tooltip="а) снижение количества аварий, расследуемых органом государственного надзора, произошедших на используемых (эксплуатируемых) объектах электроэнергетики, объектах теплоснабжения и энергопринимающих установках;">
        <w:r>
          <w:rPr>
            <w:color w:val="0000FF"/>
          </w:rPr>
          <w:t>подпункте "а" пункта 39</w:t>
        </w:r>
      </w:hyperlink>
      <w:r>
        <w:t xml:space="preserve"> настоящего Положения, превышающее нулевое значение, свидетельствует о положительной динамике снижения количества аварий, произошедших на опасных производ</w:t>
      </w:r>
      <w:r>
        <w:t>ственных объектах, за отчетный год.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44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</w:t>
            </w:r>
            <w:r>
              <w:rPr>
                <w:color w:val="392C69"/>
              </w:rPr>
              <w:t>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t xml:space="preserve">44. Ключевой показатель эффективности государственного надзора, указанный в </w:t>
      </w:r>
      <w:hyperlink w:anchor="P148" w:tooltip="б) снижение количества случаев со смертельным исходом в результате аварий, произошедших на используемых (эксплуатируемых) объектах электроэнергетики, объектах теплоснабжения и энергопринимающих установках.">
        <w:r>
          <w:rPr>
            <w:color w:val="0000FF"/>
          </w:rPr>
          <w:t>подпункте "б" пункта 39</w:t>
        </w:r>
      </w:hyperlink>
      <w:r>
        <w:t xml:space="preserve"> настоящего Положения (</w:t>
      </w:r>
      <w:proofErr w:type="spellStart"/>
      <w:r>
        <w:t>П</w:t>
      </w:r>
      <w:r>
        <w:rPr>
          <w:vertAlign w:val="subscript"/>
        </w:rPr>
        <w:t>см</w:t>
      </w:r>
      <w:proofErr w:type="spellEnd"/>
      <w:r>
        <w:t>) (в процентах), определяется по формуле: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817370" cy="5143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ind w:firstLine="540"/>
        <w:jc w:val="both"/>
      </w:pPr>
      <w:r>
        <w:t>где: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П</w:t>
      </w:r>
      <w:proofErr w:type="gramStart"/>
      <w:r>
        <w:rPr>
          <w:vertAlign w:val="subscript"/>
        </w:rPr>
        <w:t>2</w:t>
      </w:r>
      <w:proofErr w:type="gramEnd"/>
      <w:r>
        <w:t xml:space="preserve"> - количество случаев со смертельным исходом в результате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установках, за отчетный год;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spellStart"/>
      <w:r>
        <w:t>П</w:t>
      </w:r>
      <w:r>
        <w:rPr>
          <w:vertAlign w:val="subscript"/>
        </w:rPr>
        <w:t>сгс</w:t>
      </w:r>
      <w:proofErr w:type="spellEnd"/>
      <w:r>
        <w:t xml:space="preserve"> - среднегодовое количество случаев со</w:t>
      </w:r>
      <w:r>
        <w:t xml:space="preserve"> смертельным исходом в результате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45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t xml:space="preserve">45. Среднегодовое количество случаев со смертельным исходом в результате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 (</w:t>
      </w:r>
      <w:proofErr w:type="spellStart"/>
      <w:r>
        <w:t>П</w:t>
      </w:r>
      <w:r>
        <w:rPr>
          <w:vertAlign w:val="subscript"/>
        </w:rPr>
        <w:t>сгс</w:t>
      </w:r>
      <w:proofErr w:type="spellEnd"/>
      <w:r>
        <w:t>), определяется по формуле: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154430" cy="5143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537210" cy="3086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>
        <w:t xml:space="preserve">общее количество случаев со смертельным исходом в результате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 за 10-летний период, предшествующий отчетному году.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46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t xml:space="preserve">46. Сбор данных о количестве случаев со смертельным исходом в результате аварий, произошедших на используемых (эксплуатируемых) объектах электроэнергетики, объектах теплоснабжения и </w:t>
      </w:r>
      <w:proofErr w:type="spellStart"/>
      <w:r>
        <w:t>энергопринимающих</w:t>
      </w:r>
      <w:proofErr w:type="spellEnd"/>
      <w:r>
        <w:t xml:space="preserve"> установках, </w:t>
      </w:r>
      <w:r>
        <w:t>осуществляется Федеральной службой по экологическому, технологическому и атомному надзору на основании актов о несчастных случаях на производстве, оформленных в соответствии с трудовым законодательством.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47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</w:t>
            </w:r>
            <w:r>
              <w:rPr>
                <w:color w:val="392C69"/>
              </w:rPr>
              <w:t>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r>
        <w:t xml:space="preserve">47. Значение ключевого показателя эффективности государственного надзора, указанного в </w:t>
      </w:r>
      <w:hyperlink w:anchor="P148" w:tooltip="б) снижение количества случаев со смертельным исходом в результате аварий, произошедших на используемых (эксплуатируемых) объектах электроэнергетики, объектах теплоснабжения и энергопринимающих установках.">
        <w:r>
          <w:rPr>
            <w:color w:val="0000FF"/>
          </w:rPr>
          <w:t>подпункте "б" пункта 39</w:t>
        </w:r>
      </w:hyperlink>
      <w:r>
        <w:t xml:space="preserve"> настоящего Положения, превышающее нулевое значение, свидетельствует о положительной динамике снижения количества случаев со смертельным исходом в результате</w:t>
      </w:r>
      <w:r>
        <w:t xml:space="preserve"> аварий, произошедших на опасных производственных объектах, за отчетный год.</w:t>
      </w:r>
    </w:p>
    <w:p w:rsidR="00BE303D" w:rsidRDefault="00BE3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3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03D" w:rsidRDefault="00F47F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303D" w:rsidRDefault="00F47FDC">
            <w:pPr>
              <w:pStyle w:val="ConsPlusNormal0"/>
              <w:jc w:val="both"/>
            </w:pPr>
            <w:r>
              <w:rPr>
                <w:color w:val="392C69"/>
              </w:rPr>
              <w:t xml:space="preserve">П. 48 </w:t>
            </w:r>
            <w:hyperlink w:anchor="P20" w:tooltip="5. Настоящее постановление вступает в силу со дня официального опубликования, за исключением пунктов 38 - 48 Положения, утвержденного настоящим постановлением, которые вступают в силу с 1 марта 2022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</w:t>
            </w:r>
            <w:r>
              <w:rPr>
                <w:color w:val="392C69"/>
              </w:rPr>
              <w:t>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3D" w:rsidRDefault="00BE303D">
            <w:pPr>
              <w:pStyle w:val="ConsPlusNormal0"/>
            </w:pPr>
          </w:p>
        </w:tc>
      </w:tr>
    </w:tbl>
    <w:p w:rsidR="00BE303D" w:rsidRDefault="00F47FDC">
      <w:pPr>
        <w:pStyle w:val="ConsPlusNormal0"/>
        <w:spacing w:before="300"/>
        <w:ind w:firstLine="540"/>
        <w:jc w:val="both"/>
      </w:pPr>
      <w:bookmarkStart w:id="7" w:name="P195"/>
      <w:bookmarkEnd w:id="7"/>
      <w:r>
        <w:t>48. Анализ ключевых показателей эффективности государственного надзора осуществляется в докладе о государственном надзоре, подготавливаемом по итогам календарного года.</w:t>
      </w: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jc w:val="right"/>
        <w:outlineLvl w:val="1"/>
      </w:pPr>
      <w:r>
        <w:t>Приложение</w:t>
      </w:r>
    </w:p>
    <w:p w:rsidR="00BE303D" w:rsidRDefault="00F47FDC">
      <w:pPr>
        <w:pStyle w:val="ConsPlusNormal0"/>
        <w:jc w:val="right"/>
      </w:pPr>
      <w:r>
        <w:t>к Положению</w:t>
      </w:r>
    </w:p>
    <w:p w:rsidR="00BE303D" w:rsidRDefault="00F47FDC">
      <w:pPr>
        <w:pStyle w:val="ConsPlusNormal0"/>
        <w:jc w:val="right"/>
      </w:pPr>
      <w:r>
        <w:t>о федеральном государственном</w:t>
      </w:r>
    </w:p>
    <w:p w:rsidR="00BE303D" w:rsidRDefault="00F47FDC">
      <w:pPr>
        <w:pStyle w:val="ConsPlusNormal0"/>
        <w:jc w:val="right"/>
      </w:pPr>
      <w:r>
        <w:t xml:space="preserve">энергетическом </w:t>
      </w:r>
      <w:proofErr w:type="gramStart"/>
      <w:r>
        <w:t>надзоре</w:t>
      </w:r>
      <w:proofErr w:type="gramEnd"/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Title0"/>
        <w:jc w:val="center"/>
      </w:pPr>
      <w:bookmarkStart w:id="8" w:name="P206"/>
      <w:bookmarkEnd w:id="8"/>
      <w:r>
        <w:t>КРИТЕРИИ</w:t>
      </w:r>
    </w:p>
    <w:p w:rsidR="00BE303D" w:rsidRDefault="00F47FDC">
      <w:pPr>
        <w:pStyle w:val="ConsPlusTitle0"/>
        <w:jc w:val="center"/>
      </w:pPr>
      <w:r>
        <w:t>ОТНЕСЕНИЯ ОБЪЕКТОВ ФЕДЕРАЛЬНОГО ГОСУДАРСТВЕННОГО</w:t>
      </w:r>
    </w:p>
    <w:p w:rsidR="00BE303D" w:rsidRDefault="00F47FDC">
      <w:pPr>
        <w:pStyle w:val="ConsPlusTitle0"/>
        <w:jc w:val="center"/>
      </w:pPr>
      <w:r>
        <w:t>ЭНЕРГЕТИЧЕСКОГО НАДЗОРА К ОПРЕДЕЛЕННОЙ КАТЕГОРИИ РИСКА</w:t>
      </w:r>
    </w:p>
    <w:p w:rsidR="00BE303D" w:rsidRDefault="00BE303D">
      <w:pPr>
        <w:pStyle w:val="ConsPlusNormal0"/>
        <w:jc w:val="both"/>
      </w:pPr>
    </w:p>
    <w:p w:rsidR="00BE303D" w:rsidRDefault="00F47FDC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При осуществлении федерального государственного энергетического надзора отнесение объектов федерального государственного энергетического </w:t>
      </w:r>
      <w:r>
        <w:t xml:space="preserve">надзора к определенной категории риска осуществляется с учетом тяжести потенциальных негативных последствий возможного несоблюдения требований, предусмотренных </w:t>
      </w:r>
      <w:hyperlink r:id="rId40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color w:val="0000FF"/>
          </w:rPr>
          <w:t>статьей 29.1</w:t>
        </w:r>
      </w:hyperlink>
      <w:r>
        <w:t xml:space="preserve"> Федерального закона "Об электроэнергетике", и требований, предусмотренных</w:t>
      </w:r>
      <w:r>
        <w:t xml:space="preserve"> </w:t>
      </w:r>
      <w:hyperlink r:id="rId41" w:tooltip="Федеральный закон от 27.07.2010 N 190-ФЗ (ред. от 08.08.2024) &quot;О теплоснабжении&quot; (с изм. и доп., вступ. в силу с 01.03.2025) {КонсультантПлюс}">
        <w:r>
          <w:rPr>
            <w:color w:val="0000FF"/>
          </w:rPr>
          <w:t>статьей 4.1</w:t>
        </w:r>
      </w:hyperlink>
      <w:r>
        <w:t xml:space="preserve"> Федерального закона "О теплоснабжении" (далее - обязательные требования), в соответствии с </w:t>
      </w:r>
      <w:hyperlink w:anchor="P212" w:tooltip="2. С учетом тяжести потенциальных негативных последствий возможного несоблюдения обязательных требований деятельность субъектов электроэнергетики, теплоснабжающих организаций, теплосетевых организаций и потребителей электрической энергии в зависимости от устан">
        <w:r>
          <w:rPr>
            <w:color w:val="0000FF"/>
          </w:rPr>
          <w:t>пунктами 2</w:t>
        </w:r>
      </w:hyperlink>
      <w:r>
        <w:t xml:space="preserve"> - </w:t>
      </w:r>
      <w:hyperlink w:anchor="P249" w:tooltip="9. В случае если используемый (эксплуатируемый) объект электроэнергетики и (или) объект теплоснабжения являются единственным источником электрической и (или) тепловой энергии в системе энерго- и теплоснабжения, деятельности юридического лица и индивидуального ">
        <w:r>
          <w:rPr>
            <w:color w:val="0000FF"/>
          </w:rPr>
          <w:t>9</w:t>
        </w:r>
      </w:hyperlink>
      <w:r>
        <w:t xml:space="preserve"> настоящего документа и с учетом оценки вероятности несоб</w:t>
      </w:r>
      <w:r>
        <w:t>людения обязательных</w:t>
      </w:r>
      <w:proofErr w:type="gramEnd"/>
      <w:r>
        <w:t xml:space="preserve"> требований в соответствии </w:t>
      </w:r>
      <w:r>
        <w:lastRenderedPageBreak/>
        <w:t xml:space="preserve">с </w:t>
      </w:r>
      <w:hyperlink w:anchor="P250" w:tooltip="10. С учетом оценки вероятности несоблюдения обязательных требований:">
        <w:r>
          <w:rPr>
            <w:color w:val="0000FF"/>
          </w:rPr>
          <w:t>пунктами 10</w:t>
        </w:r>
      </w:hyperlink>
      <w:r>
        <w:t xml:space="preserve"> - </w:t>
      </w:r>
      <w:hyperlink w:anchor="P264" w:tooltip="12. С учетом оценки вероятности несоблюдения обязательных требований деятельность субъектов оперативно-диспетчерского управления в электроэнергетике:">
        <w:r>
          <w:rPr>
            <w:color w:val="0000FF"/>
          </w:rPr>
          <w:t>12</w:t>
        </w:r>
      </w:hyperlink>
      <w:r>
        <w:t xml:space="preserve"> настоящего документа.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В случае если объект федерального государственного энергетического надзора может быть отнесен к разным категориям риска в соответствии с нас</w:t>
      </w:r>
      <w:r>
        <w:t>тоящими критериями, то присваивается наиболее высокая категория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9" w:name="P212"/>
      <w:bookmarkEnd w:id="9"/>
      <w:r>
        <w:t xml:space="preserve">2. </w:t>
      </w:r>
      <w:proofErr w:type="gramStart"/>
      <w:r>
        <w:t xml:space="preserve">С учетом тяжести потенциальных негативных последствий возможного несоблюдения обязательных требований деятельность субъектов электроэнергетики, теплоснабжающих организаций, </w:t>
      </w:r>
      <w:proofErr w:type="spellStart"/>
      <w:r>
        <w:t>теплосете</w:t>
      </w:r>
      <w:r>
        <w:t>вых</w:t>
      </w:r>
      <w:proofErr w:type="spellEnd"/>
      <w:r>
        <w:t xml:space="preserve"> организаций и потребителей электрической энергии в зависимости от установленной и (или) передаваемой в соответствии с проектной документацией мощности используемых (эксплуатируемых) объектов электроэнергетики, объектов теплоснабжения и </w:t>
      </w:r>
      <w:proofErr w:type="spellStart"/>
      <w:r>
        <w:t>энергопринимающи</w:t>
      </w:r>
      <w:r>
        <w:t>х</w:t>
      </w:r>
      <w:proofErr w:type="spellEnd"/>
      <w:r>
        <w:t xml:space="preserve"> установок относится к следующим категориям риска: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r>
        <w:t>а) категория высокого риска: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электрические станции установленной мощностью от 500 М</w:t>
      </w:r>
      <w:proofErr w:type="gramStart"/>
      <w:r>
        <w:t>Вт вкл</w:t>
      </w:r>
      <w:proofErr w:type="gramEnd"/>
      <w:r>
        <w:t>ючительно и выше;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электросетевого хозяйства пропускной способностью электрической сети от 500 М</w:t>
      </w:r>
      <w:proofErr w:type="gramStart"/>
      <w:r>
        <w:t>Вт вкл</w:t>
      </w:r>
      <w:proofErr w:type="gramEnd"/>
      <w:r>
        <w:t>ючител</w:t>
      </w:r>
      <w:r>
        <w:t>ьно и выше;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электроустановки потребителей максимальной мощностью от 500 М</w:t>
      </w:r>
      <w:proofErr w:type="gramStart"/>
      <w:r>
        <w:t>Вт вкл</w:t>
      </w:r>
      <w:proofErr w:type="gramEnd"/>
      <w:r>
        <w:t>ючительно и выше;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теплоснабжения установленной мощностью 200 М</w:t>
      </w:r>
      <w:proofErr w:type="gramStart"/>
      <w:r>
        <w:t>Вт вкл</w:t>
      </w:r>
      <w:proofErr w:type="gramEnd"/>
      <w:r>
        <w:t>ючительно и выше;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тепловые сети диаметра 600 мм включительно и выше.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б) категория значительного риска</w:t>
      </w:r>
      <w:r>
        <w:t>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электрические станции установленной мощностью от 150 М</w:t>
      </w:r>
      <w:proofErr w:type="gramStart"/>
      <w:r>
        <w:t>Вт вкл</w:t>
      </w:r>
      <w:proofErr w:type="gramEnd"/>
      <w:r>
        <w:t>ючительно до 500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электросетевого хозяйства пропускной способностью электрической сети от 100 М</w:t>
      </w:r>
      <w:proofErr w:type="gramStart"/>
      <w:r>
        <w:t>Вт вкл</w:t>
      </w:r>
      <w:proofErr w:type="gramEnd"/>
      <w:r>
        <w:t>ючительно до 500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электроустановки потребителей максимальной мощностью от 100</w:t>
      </w:r>
      <w:r>
        <w:t xml:space="preserve"> М</w:t>
      </w:r>
      <w:proofErr w:type="gramStart"/>
      <w:r>
        <w:t>Вт вкл</w:t>
      </w:r>
      <w:proofErr w:type="gramEnd"/>
      <w:r>
        <w:t>ючительно до 500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теплоснабжения установленной мощностью от 100 М</w:t>
      </w:r>
      <w:proofErr w:type="gramStart"/>
      <w:r>
        <w:t>Вт вкл</w:t>
      </w:r>
      <w:proofErr w:type="gramEnd"/>
      <w:r>
        <w:t>ючительно до 200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тепловые сети диаметра от 400 мм включительно до 600 мм.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в) категория среднего риска: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электрические станции установленной мощностью от 50 М</w:t>
      </w:r>
      <w:proofErr w:type="gramStart"/>
      <w:r>
        <w:t>Вт вкл</w:t>
      </w:r>
      <w:proofErr w:type="gramEnd"/>
      <w:r>
        <w:t>ючительно до 150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электросетевого хозяйства пропускной способностью электрической сети от 5 М</w:t>
      </w:r>
      <w:proofErr w:type="gramStart"/>
      <w:r>
        <w:t>Вт вкл</w:t>
      </w:r>
      <w:proofErr w:type="gramEnd"/>
      <w:r>
        <w:t>ючительно до 100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электроустановки потребителей максимальной мощностью от 5 М</w:t>
      </w:r>
      <w:proofErr w:type="gramStart"/>
      <w:r>
        <w:t>Вт вк</w:t>
      </w:r>
      <w:r>
        <w:t>л</w:t>
      </w:r>
      <w:proofErr w:type="gramEnd"/>
      <w:r>
        <w:t xml:space="preserve">ючительно до 100 </w:t>
      </w:r>
      <w:r>
        <w:lastRenderedPageBreak/>
        <w:t>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теплоснабжения установленной мощностью от 20 М</w:t>
      </w:r>
      <w:proofErr w:type="gramStart"/>
      <w:r>
        <w:t>Вт вкл</w:t>
      </w:r>
      <w:proofErr w:type="gramEnd"/>
      <w:r>
        <w:t>ючительно до 100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тепловые сети диаметра от 300 мм включительно до 400 мм.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г) категория умеренного риска: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электрические станции установленной мощностью от 1 М</w:t>
      </w:r>
      <w:proofErr w:type="gramStart"/>
      <w:r>
        <w:t>Вт вкл</w:t>
      </w:r>
      <w:proofErr w:type="gramEnd"/>
      <w:r>
        <w:t>ючите</w:t>
      </w:r>
      <w:r>
        <w:t>льно до 50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электросетевого хозяйства пропускной способностью электрической сети от 0,15 М</w:t>
      </w:r>
      <w:proofErr w:type="gramStart"/>
      <w:r>
        <w:t>Вт вкл</w:t>
      </w:r>
      <w:proofErr w:type="gramEnd"/>
      <w:r>
        <w:t>ючительно до 5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электроустановки потребителей максимальной мощностью от 0,15 М</w:t>
      </w:r>
      <w:proofErr w:type="gramStart"/>
      <w:r>
        <w:t>Вт вкл</w:t>
      </w:r>
      <w:proofErr w:type="gramEnd"/>
      <w:r>
        <w:t>ючительно до 5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теплоснабжения установленной мощ</w:t>
      </w:r>
      <w:r>
        <w:t>ностью от 3 М</w:t>
      </w:r>
      <w:proofErr w:type="gramStart"/>
      <w:r>
        <w:t>Вт вкл</w:t>
      </w:r>
      <w:proofErr w:type="gramEnd"/>
      <w:r>
        <w:t>ючительно до 20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тепловые сети диаметра от 200 мм включительно до 300 мм.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д) категория низкого риска: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электрические станции установленной мощностью менее 1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объекты электросетевого хозяйства пропускной способностью электрической сети менее 0,15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электроустановки потребителей 1 и 2 категорий надежности электроснабжения максимальной мощностью менее 0,15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объекты теплоснабжения установленной мощностью до </w:t>
      </w:r>
      <w:r>
        <w:t>3 МВт;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тепловые сети диаметра менее 200 мм.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10" w:name="P243"/>
      <w:bookmarkEnd w:id="10"/>
      <w:r>
        <w:t>3. Деятельность субъектов оперативно-диспетчерского управления в электроэнергетике относится к категории среднего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4. Ветроэлектрические, фотоэлектрические станции установленной мощностью 50 МВт и более отн</w:t>
      </w:r>
      <w:r>
        <w:t>осятся к умеренной категории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11" w:name="P245"/>
      <w:bookmarkEnd w:id="11"/>
      <w:r>
        <w:t xml:space="preserve">5. В случае если субъект электроэнергетики, теплоснабжающая организация, </w:t>
      </w:r>
      <w:proofErr w:type="spellStart"/>
      <w:r>
        <w:t>теплосетевая</w:t>
      </w:r>
      <w:proofErr w:type="spellEnd"/>
      <w:r>
        <w:t xml:space="preserve"> организация эксплуатируют объекты разной мощности или пропускной способности электрической сети, то деятельности указанных юридических</w:t>
      </w:r>
      <w:r>
        <w:t xml:space="preserve"> лиц и индивидуальных предпринимателей присваивается наиболее высокая категория риска согласно мощности эксплуатируемых объектов или пропускной способности электрической сети, </w:t>
      </w:r>
      <w:proofErr w:type="gramStart"/>
      <w:r>
        <w:t>отвечающим</w:t>
      </w:r>
      <w:proofErr w:type="gramEnd"/>
      <w:r>
        <w:t xml:space="preserve"> наиболее высокой категории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6. Деятельности юридического лица и</w:t>
      </w:r>
      <w:r>
        <w:t xml:space="preserve"> (или) индивидуального предпринимателя, эксплуатирующего энергоустановки потребителей электрической энергии присваивается </w:t>
      </w:r>
      <w:r>
        <w:lastRenderedPageBreak/>
        <w:t xml:space="preserve">категория риска исходя из максимальной мощности эксплуатируемых </w:t>
      </w:r>
      <w:proofErr w:type="spellStart"/>
      <w:r>
        <w:t>энергопринимающих</w:t>
      </w:r>
      <w:proofErr w:type="spellEnd"/>
      <w:r>
        <w:t xml:space="preserve"> установок, установленной в соответствии с договорами</w:t>
      </w:r>
      <w:r>
        <w:t xml:space="preserve"> технологического присоединения к электрическим сетям, отвечающей наиболее высокой категории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7. В случае если потребитель электрической энергии отнесен к категории потребителей, ограничение режима потребления электрической энергии которых может прив</w:t>
      </w:r>
      <w:r>
        <w:t>ести к экономическим, экологическим или социальным последствиям, его деятельности присваивается значительная категория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8. В случае если потребителем электрической энергии эксплуатируются объекты, на которых возможно одновременное пребывание более 5 </w:t>
      </w:r>
      <w:r>
        <w:t>тыс. человек, его деятельности присваивается высокая категория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12" w:name="P249"/>
      <w:bookmarkEnd w:id="12"/>
      <w:r>
        <w:t xml:space="preserve">9. В случае если используемый (эксплуатируемый) объект электроэнергетики и (или) объект теплоснабжения являются единственным источником электрической и (или) тепловой энергии в системе </w:t>
      </w:r>
      <w:proofErr w:type="spellStart"/>
      <w:r>
        <w:t>э</w:t>
      </w:r>
      <w:r>
        <w:t>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теплоснабжения, деятельности юридического лица и индивидуального предпринимателя, эксплуатирующих этот объект, присваивается более высокая категория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13" w:name="P250"/>
      <w:bookmarkEnd w:id="13"/>
      <w:r>
        <w:t>10. С учетом оценки вероятности несоблюдения обязательных требований: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а) деятельность субъе</w:t>
      </w:r>
      <w:r>
        <w:t xml:space="preserve">ктов электроэнергетики, подлежащая отнесению согласно </w:t>
      </w:r>
      <w:hyperlink w:anchor="P212" w:tooltip="2. С учетом тяжести потенциальных негативных последствий возможного несоблюдения обязательных требований деятельность субъектов электроэнергетики, теплоснабжающих организаций, теплосетевых организаций и потребителей электрической энергии в зависимости от устан">
        <w:r>
          <w:rPr>
            <w:color w:val="0000FF"/>
          </w:rPr>
          <w:t>пунктам 2</w:t>
        </w:r>
      </w:hyperlink>
      <w:r>
        <w:t xml:space="preserve"> и </w:t>
      </w:r>
      <w:hyperlink w:anchor="P245" w:tooltip="5. В случае если субъект электроэнергетики, теплоснабжающая организация, теплосетевая организация эксплуатируют объекты разной мощности или пропускной способности электрической сети, то деятельности указанных юридических лиц и индивидуальных предпринимателей п">
        <w:r>
          <w:rPr>
            <w:color w:val="0000FF"/>
          </w:rPr>
          <w:t>5</w:t>
        </w:r>
      </w:hyperlink>
      <w:r>
        <w:t xml:space="preserve"> настоящего документа к категориям высокого, значительного, среднего и умеренного риска, подлежит пересмотру в част</w:t>
      </w:r>
      <w:r>
        <w:t>и отнесения к категориям соответственно значительного, среднего, умеренного и низкого риска при соблюдении следующих условий: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 xml:space="preserve">отсутствие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о федеральном государственном </w:t>
      </w:r>
      <w:r>
        <w:t>энергетическом надзоре, утвержденного постановлением Правительства Российской Федерации от 30 июня 2021 г. N 1085 "О федеральном государственном энергетическом надзоре" (далее - Положение), для соответствующей категории риска, предшествующего дню присвоени</w:t>
      </w:r>
      <w:r>
        <w:t>я в установленном порядке определенной категории риска, вступившего в законную силу судебного акта или постановления о назначении наказания юридическому лицу, индивидуальному</w:t>
      </w:r>
      <w:proofErr w:type="gramEnd"/>
      <w:r>
        <w:t xml:space="preserve"> предпринимателю, их должностным лицам и иным работникам за нарушение обязательных</w:t>
      </w:r>
      <w:r>
        <w:t xml:space="preserve"> требований, повлекшее возникновение аварии, расследуемой Федеральной службой по экологическому, технологическому и атомному надзору и ее территориальными органами (далее - орган государственного надзора), или несчастного случая со смертельным исходом;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 xml:space="preserve">отсутствие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в установленном порядке определенной категории риска, вступивших в законную силу постано</w:t>
      </w:r>
      <w:r>
        <w:t xml:space="preserve">влений о привлечении к административной ответственности за совершение административных правонарушений, предусмотренных </w:t>
      </w:r>
      <w:hyperlink r:id="rId42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статьями 9.7</w:t>
        </w:r>
      </w:hyperlink>
      <w:r>
        <w:t xml:space="preserve"> - </w:t>
      </w:r>
      <w:hyperlink r:id="rId43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9.9</w:t>
        </w:r>
      </w:hyperlink>
      <w:r>
        <w:t xml:space="preserve">, </w:t>
      </w:r>
      <w:hyperlink r:id="rId44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9.11</w:t>
        </w:r>
      </w:hyperlink>
      <w:r>
        <w:t xml:space="preserve"> и</w:t>
      </w:r>
      <w:proofErr w:type="gramEnd"/>
      <w:r>
        <w:t xml:space="preserve"> </w:t>
      </w:r>
      <w:hyperlink r:id="rId45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9.18</w:t>
        </w:r>
      </w:hyperlink>
      <w:r>
        <w:t xml:space="preserve"> Кодекса Российской Федерации об административных правонарушениях;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 xml:space="preserve">отсутствие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</w:t>
      </w:r>
      <w:r>
        <w:t xml:space="preserve">шествующего дню присвоения в установленном порядке определенной категории риска, снижения среднемесячного значения индекса готовности к работе субъекта, определяемого в соответствии с </w:t>
      </w:r>
      <w:hyperlink r:id="rId46" w:tooltip="Постановление Правительства РФ от 10.05.2017 N 543 (ред. от 28.12.2024) &quot;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">
        <w:r>
          <w:rPr>
            <w:color w:val="0000FF"/>
          </w:rPr>
          <w:t>Правилами</w:t>
        </w:r>
      </w:hyperlink>
      <w:r>
        <w:t xml:space="preserve"> оценки готовности субъектов электроэнергетики к работе в отопительный сезон, утвержденными постановлением Правительства Российской </w:t>
      </w:r>
      <w:r>
        <w:lastRenderedPageBreak/>
        <w:t>Федерации от 10 мая 2017 г. N 543 "О порядке оценки готовнос</w:t>
      </w:r>
      <w:r>
        <w:t>ти</w:t>
      </w:r>
      <w:proofErr w:type="gramEnd"/>
      <w:r>
        <w:t xml:space="preserve"> субъектов электроэнергетики к работе в отопительный сезон", ниже 0,95;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б) деятельность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электрической энергии, подлежащая отнесению в соответствии с </w:t>
      </w:r>
      <w:hyperlink w:anchor="P212" w:tooltip="2. С учетом тяжести потенциальных негативных последствий возможного несоблюдения обязательных требований деятельность субъектов электроэнергетики, теплоснабжающих организаций, теплосетевых организаций и потребителей электрической энергии в зависимости от устан">
        <w:r>
          <w:rPr>
            <w:color w:val="0000FF"/>
          </w:rPr>
          <w:t>пунктами 2</w:t>
        </w:r>
      </w:hyperlink>
      <w:r>
        <w:t xml:space="preserve"> и </w:t>
      </w:r>
      <w:hyperlink w:anchor="P245" w:tooltip="5. В случае если субъект электроэнергетики, теплоснабжающая организация, теплосетевая организация эксплуатируют объекты разной мощности или пропускной способности электрической сети, то деятельности указанных юридических лиц и индивидуальных предпринимателей п">
        <w:r>
          <w:rPr>
            <w:color w:val="0000FF"/>
          </w:rPr>
          <w:t>5</w:t>
        </w:r>
      </w:hyperlink>
      <w:r>
        <w:t xml:space="preserve"> - </w:t>
      </w:r>
      <w:hyperlink w:anchor="P249" w:tooltip="9. В случае если используемый (эксплуатируемый) объект электроэнергетики и (или) объект теплоснабжения являются единственным источником электрической и (или) тепловой энергии в системе энерго- и теплоснабжения, деятельности юридического лица и индивидуального ">
        <w:r>
          <w:rPr>
            <w:color w:val="0000FF"/>
          </w:rPr>
          <w:t>9</w:t>
        </w:r>
      </w:hyperlink>
      <w:r>
        <w:t xml:space="preserve"> настоящего документа к категориям высокого, значительного, среднего и умеренного риска, подлежит пересмотру в части отнесения к категориям соответственно значительного, среднего, умеренного и низкого риска при соблюдени</w:t>
      </w:r>
      <w:r>
        <w:t>и следующих условий: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 xml:space="preserve">отсутствие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в установленном порядке определенной категории риска, вступившего в</w:t>
      </w:r>
      <w:r>
        <w:t xml:space="preserve"> законную силу судебного акта или постановления о назначении наказания юридическому лицу, индивидуальному предпринимателю, их должностным лицам и иным работникам за нарушение обязательных требований, повлекшее возникновение аварии, расследуемой органом гос</w:t>
      </w:r>
      <w:r>
        <w:t>ударственного надзора, или несчастного случая со смертельным исходом;</w:t>
      </w:r>
      <w:proofErr w:type="gramEnd"/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отсутствие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вступивших в законную силу постановлений о привле</w:t>
      </w:r>
      <w:r>
        <w:t xml:space="preserve">чении к административной ответственности за совершение административных правонарушений, предусмотренных </w:t>
      </w:r>
      <w:hyperlink r:id="rId47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статьями 9.9</w:t>
        </w:r>
      </w:hyperlink>
      <w:r>
        <w:t xml:space="preserve"> - </w:t>
      </w:r>
      <w:hyperlink r:id="rId48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9.11</w:t>
        </w:r>
      </w:hyperlink>
      <w:r>
        <w:t xml:space="preserve"> Кодекса Российской Федерации об административных право</w:t>
      </w:r>
      <w:r>
        <w:t>нарушениях;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 xml:space="preserve">отсутствие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в установленном порядке определенной категории риска, снижения среднемесячно</w:t>
      </w:r>
      <w:r>
        <w:t xml:space="preserve">го значения индекса готовности к работе субъекта, определяемого в соответствии с </w:t>
      </w:r>
      <w:hyperlink r:id="rId49" w:tooltip="Постановление Правительства РФ от 10.05.2017 N 543 (ред. от 28.12.2024) &quot;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">
        <w:r>
          <w:rPr>
            <w:color w:val="0000FF"/>
          </w:rPr>
          <w:t>Правилами</w:t>
        </w:r>
      </w:hyperlink>
      <w:r>
        <w:t xml:space="preserve"> оценки готовности субъектов электроэне</w:t>
      </w:r>
      <w:r>
        <w:t>ргетики к работе в отопительный сезон, утвержденными постановлением Правительства Российской Федерации от 10 мая 2017 г. N 543 "О порядке оценки готовности</w:t>
      </w:r>
      <w:proofErr w:type="gramEnd"/>
      <w:r>
        <w:t xml:space="preserve"> субъектов электроэнергетики к работе в отопительный сезон", ниже 0,95;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14" w:name="P259"/>
      <w:bookmarkEnd w:id="14"/>
      <w:r>
        <w:t>в) деятельность субъектов эле</w:t>
      </w:r>
      <w:r>
        <w:t xml:space="preserve">ктроэнергетики,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электрической энергии, подлежащая отнесению в соответствии с </w:t>
      </w:r>
      <w:hyperlink w:anchor="P212" w:tooltip="2. С учетом тяжести потенциальных негативных последствий возможного несоблюдения обязательных требований деятельность субъектов электроэнергетики, теплоснабжающих организаций, теплосетевых организаций и потребителей электрической энергии в зависимости от устан">
        <w:r>
          <w:rPr>
            <w:color w:val="0000FF"/>
          </w:rPr>
          <w:t>пунктами 2</w:t>
        </w:r>
      </w:hyperlink>
      <w:r>
        <w:t xml:space="preserve"> и </w:t>
      </w:r>
      <w:hyperlink w:anchor="P245" w:tooltip="5. В случае если субъект электроэнергетики, теплоснабжающая организация, теплосетевая организация эксплуатируют объекты разной мощности или пропускной способности электрической сети, то деятельности указанных юридических лиц и индивидуальных предпринимателей п">
        <w:r>
          <w:rPr>
            <w:color w:val="0000FF"/>
          </w:rPr>
          <w:t>5</w:t>
        </w:r>
      </w:hyperlink>
      <w:r>
        <w:t xml:space="preserve"> - </w:t>
      </w:r>
      <w:hyperlink w:anchor="P249" w:tooltip="9. В случае если используемый (эксплуатируемый) объект электроэнергетики и (или) объект теплоснабжения являются единственным источником электрической и (или) тепловой энергии в системе энерго- и теплоснабжения, деятельности юридического лица и индивидуального ">
        <w:r>
          <w:rPr>
            <w:color w:val="0000FF"/>
          </w:rPr>
          <w:t>9</w:t>
        </w:r>
      </w:hyperlink>
      <w:r>
        <w:t xml:space="preserve"> настоящего документа к категориям значительного, среднего, умеренного и низкого риска, подлежит отнесению к категориям соответственно высокого, значительного, среднего и умеренного риска в случае возникновения одного из следующих основа</w:t>
      </w:r>
      <w:r>
        <w:t>ний: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 xml:space="preserve">наличие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в установленном порядке определенной категории риска, вступившего в законную силу суде</w:t>
      </w:r>
      <w:r>
        <w:t>бного акта или постановления о привлечении к уголовной и (или) административной ответственности юридических лиц, индивидуальных предпринимателей, их должностных лиц и иных работников за нарушение обязательных требований, повлекшее возникновение аварии, рас</w:t>
      </w:r>
      <w:r>
        <w:t>следуемой органом государственного надзора, или</w:t>
      </w:r>
      <w:proofErr w:type="gramEnd"/>
      <w:r>
        <w:t xml:space="preserve"> несчастного случая со смертельным исходом;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наличие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</w:t>
      </w:r>
      <w:r>
        <w:t xml:space="preserve">в установленном порядке определенной категории риска, вступившего в законную силу постановления о привлечении к административной ответственности за совершение административного правонарушения, предусмотренного </w:t>
      </w:r>
      <w:hyperlink r:id="rId50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 xml:space="preserve">частью 1 </w:t>
        </w:r>
        <w:r>
          <w:rPr>
            <w:color w:val="0000FF"/>
          </w:rPr>
          <w:lastRenderedPageBreak/>
          <w:t>статьи 19.5</w:t>
        </w:r>
      </w:hyperlink>
      <w:r>
        <w:t xml:space="preserve"> Кодекса Российской Федерации об административных правонарушениях;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 xml:space="preserve">наличие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в установленн</w:t>
      </w:r>
      <w:r>
        <w:t xml:space="preserve">ом порядке определенной категории риска, снижения среднемесячного значения индекса готовности к работе субъекта, определяемого в соответствии с </w:t>
      </w:r>
      <w:hyperlink r:id="rId51" w:tooltip="Постановление Правительства РФ от 10.05.2017 N 543 (ред. от 28.12.2024) &quot;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">
        <w:r>
          <w:rPr>
            <w:color w:val="0000FF"/>
          </w:rPr>
          <w:t>Правилами</w:t>
        </w:r>
      </w:hyperlink>
      <w:r>
        <w:t xml:space="preserve"> оценки готовности субъектов электроэнергетики к работе в отопительный сезон, утвержденными постановлением Правительства Российской Федерации от 10 мая 2017 г. N 543 "О порядке оценки готовности</w:t>
      </w:r>
      <w:proofErr w:type="gramEnd"/>
      <w:r>
        <w:t xml:space="preserve"> субъектов электроэнергетики к работе </w:t>
      </w:r>
      <w:r>
        <w:t>в отопительный сезон", ниже 0,95.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11. Для субъектов электроэнергетики,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электрической энергии, деятельность которых отнесена к категории низкого риска, в случаях, предусмотренных </w:t>
      </w:r>
      <w:hyperlink w:anchor="P259" w:tooltip="в) деятельность субъектов электроэнергетики, теплоснабжающих организаций, теплосетевых организаций и потребителей электрической энергии, подлежащая отнесению в соответствии с пунктами 2 и 5 - 9 настоящего документа к категориям значительного, среднего, умеренн">
        <w:r>
          <w:rPr>
            <w:color w:val="0000FF"/>
          </w:rPr>
          <w:t>подпунктом "в" пункта 10</w:t>
        </w:r>
      </w:hyperlink>
      <w:r>
        <w:t xml:space="preserve"> настоящего документа, принимается период, указанный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категории умеренного риска.</w:t>
      </w:r>
    </w:p>
    <w:p w:rsidR="00BE303D" w:rsidRDefault="00F47FDC">
      <w:pPr>
        <w:pStyle w:val="ConsPlusNormal0"/>
        <w:spacing w:before="240"/>
        <w:ind w:firstLine="540"/>
        <w:jc w:val="both"/>
      </w:pPr>
      <w:bookmarkStart w:id="15" w:name="P264"/>
      <w:bookmarkEnd w:id="15"/>
      <w:r>
        <w:t>12. С учетом оценки вероятности несоблюдения обязател</w:t>
      </w:r>
      <w:r>
        <w:t>ьных требований деятельность субъектов оперативно-диспетчерского управления в электроэнергетике: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а) подлежащая отнесению в соответствии с </w:t>
      </w:r>
      <w:hyperlink w:anchor="P243" w:tooltip="3. Деятельность субъектов оперативно-диспетчерского управления в электроэнергетике относится к категории среднего риска.">
        <w:r>
          <w:rPr>
            <w:color w:val="0000FF"/>
          </w:rPr>
          <w:t>пунктом 3</w:t>
        </w:r>
      </w:hyperlink>
      <w:r>
        <w:t xml:space="preserve"> настоящего документа к категории среднего риска, подлежит отнесению к категории значительного риска до проведения очередной плановой проверки в случае возникновения одного из следующих оснований: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>наличие в течен</w:t>
      </w:r>
      <w:r>
        <w:t xml:space="preserve">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в установленном порядке определенной категории риска, вступившего в законную силу судебного акта или поста</w:t>
      </w:r>
      <w:r>
        <w:t>новления о привлечении к уголовной и (или) административной ответственности юридических лиц, индивидуальных предпринимателей, их должностных лиц и иных работников за нарушение обязательных требований, повлекшее возникновение аварии, расследуемой органом го</w:t>
      </w:r>
      <w:r>
        <w:t>сударственного надзора, или</w:t>
      </w:r>
      <w:proofErr w:type="gramEnd"/>
      <w:r>
        <w:t xml:space="preserve"> несчастного случая со смертельным исходом в связи с ошибкой субъекта оперативно-диспетчерского управления в электроэнергетике;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 xml:space="preserve">наличие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</w:t>
      </w:r>
      <w:r>
        <w:t>соответствующей категории риска, предшествующего дню присвоения в установленном порядке определенной категории риска, вступившего в законную силу постановления о привлечении к административной ответственности за совершение административного правонарушения,</w:t>
      </w:r>
      <w:r>
        <w:t xml:space="preserve"> предусмотренного </w:t>
      </w:r>
      <w:hyperlink r:id="rId52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частью 1 статьи 19.5</w:t>
        </w:r>
      </w:hyperlink>
      <w:r>
        <w:t xml:space="preserve"> Кодекса Российской Федерации об административных правонарушениях;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t>б) подлежащая отнесению к категориям значительного и среднего риска, подлежит отнесению к категориям соответственн</w:t>
      </w:r>
      <w:r>
        <w:t>о среднего и умеренного риска в случае возникновения следующих условий:</w:t>
      </w:r>
    </w:p>
    <w:p w:rsidR="00BE303D" w:rsidRDefault="00F47FDC">
      <w:pPr>
        <w:pStyle w:val="ConsPlusNormal0"/>
        <w:spacing w:before="240"/>
        <w:ind w:firstLine="540"/>
        <w:jc w:val="both"/>
      </w:pPr>
      <w:proofErr w:type="gramStart"/>
      <w:r>
        <w:t xml:space="preserve">отсутствие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в установленном </w:t>
      </w:r>
      <w:r>
        <w:t>порядке определенной категории риска, вступившего в законную силу судебного акта или постановления о назначении наказания юридическому лицу, индивидуальному предпринимателю, их должностным лицам и иным работникам за нарушение обязательных требований, повле</w:t>
      </w:r>
      <w:r>
        <w:t>кшее возникновение аварии, расследуемой органом государственного надзора, или несчастного случая со смертельным исходом</w:t>
      </w:r>
      <w:proofErr w:type="gramEnd"/>
      <w:r>
        <w:t xml:space="preserve"> в связи с ошибкой субъекта оперативно-диспетчерского управления в электроэнергетике;</w:t>
      </w:r>
    </w:p>
    <w:p w:rsidR="00BE303D" w:rsidRDefault="00F47FDC">
      <w:pPr>
        <w:pStyle w:val="ConsPlusNormal0"/>
        <w:spacing w:before="240"/>
        <w:ind w:firstLine="540"/>
        <w:jc w:val="both"/>
      </w:pPr>
      <w:r>
        <w:lastRenderedPageBreak/>
        <w:t xml:space="preserve">отсутствие в течение периода, указанного в </w:t>
      </w:r>
      <w:hyperlink w:anchor="P103" w:tooltip="18. Проведение плановых выездных или документарных проверок субъектов электроэнергетики, теплоснабжающих организаций, теплосетевых организаций и потребителей электрической энергии в зависимости от присвоенной соответствующим объектам государственного надзора к">
        <w:r>
          <w:rPr>
            <w:color w:val="0000FF"/>
          </w:rPr>
          <w:t>пункте 18</w:t>
        </w:r>
      </w:hyperlink>
      <w:r>
        <w:t xml:space="preserve"> Положения для соответствующей категории риска, предшествующего дню присвоения в установленном порядке определенной категории риска, вступившего в законную силу постановления о привлечении к административной ответствен</w:t>
      </w:r>
      <w:r>
        <w:t xml:space="preserve">ности за совершение административного правонарушения, предусмотренного </w:t>
      </w:r>
      <w:hyperlink r:id="rId53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статьей 9.11</w:t>
        </w:r>
      </w:hyperlink>
      <w:r>
        <w:t xml:space="preserve"> Кодекса Российской Федерации об административных правонарушениях.</w:t>
      </w: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jc w:val="both"/>
      </w:pPr>
    </w:p>
    <w:p w:rsidR="00BE303D" w:rsidRDefault="00BE303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E303D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DC" w:rsidRDefault="00F47FDC">
      <w:r>
        <w:separator/>
      </w:r>
    </w:p>
  </w:endnote>
  <w:endnote w:type="continuationSeparator" w:id="0">
    <w:p w:rsidR="00F47FDC" w:rsidRDefault="00F4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3D" w:rsidRDefault="00BE3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E3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E303D" w:rsidRDefault="00F47F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E303D" w:rsidRDefault="00F47F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E303D" w:rsidRDefault="00F47F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A02CB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A02CB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BE303D" w:rsidRDefault="00F47FD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3D" w:rsidRDefault="00BE3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E3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E303D" w:rsidRDefault="00F47F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E303D" w:rsidRDefault="00F47F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E303D" w:rsidRDefault="00F47F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A02C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A02CB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BE303D" w:rsidRDefault="00F47FD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DC" w:rsidRDefault="00F47FDC">
      <w:r>
        <w:separator/>
      </w:r>
    </w:p>
  </w:footnote>
  <w:footnote w:type="continuationSeparator" w:id="0">
    <w:p w:rsidR="00F47FDC" w:rsidRDefault="00F4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E3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E303D" w:rsidRDefault="00F47FDC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30.06.2021 N 1085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федеральном государственном энергетическом надзоре"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"По...</w:t>
          </w:r>
          <w:proofErr w:type="gramEnd"/>
        </w:p>
      </w:tc>
      <w:tc>
        <w:tcPr>
          <w:tcW w:w="2300" w:type="pct"/>
          <w:vAlign w:val="center"/>
        </w:tcPr>
        <w:p w:rsidR="00BE303D" w:rsidRDefault="00F47F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BE303D" w:rsidRDefault="00BE3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E303D" w:rsidRDefault="00BE303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E3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E303D" w:rsidRDefault="00F47FDC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30.06.2021 N 1085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федеральном государственном энергетическом надзоре"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"По...</w:t>
          </w:r>
          <w:proofErr w:type="gramEnd"/>
        </w:p>
      </w:tc>
      <w:tc>
        <w:tcPr>
          <w:tcW w:w="2300" w:type="pct"/>
          <w:vAlign w:val="center"/>
        </w:tcPr>
        <w:p w:rsidR="00BE303D" w:rsidRDefault="00F47F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BE303D" w:rsidRDefault="00BE3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E303D" w:rsidRDefault="00BE303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3D"/>
    <w:rsid w:val="006C6998"/>
    <w:rsid w:val="00BE303D"/>
    <w:rsid w:val="00F47FDC"/>
    <w:rsid w:val="00F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C6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C6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2372&amp;date=10.04.2025" TargetMode="External"/><Relationship Id="rId18" Type="http://schemas.openxmlformats.org/officeDocument/2006/relationships/hyperlink" Target="https://login.consultant.ru/link/?req=doc&amp;base=LAW&amp;n=484451&amp;date=10.04.2025" TargetMode="External"/><Relationship Id="rId26" Type="http://schemas.openxmlformats.org/officeDocument/2006/relationships/hyperlink" Target="https://login.consultant.ru/link/?req=doc&amp;base=LAW&amp;n=471020&amp;date=10.04.2025&amp;dst=100324&amp;field=134" TargetMode="External"/><Relationship Id="rId39" Type="http://schemas.openxmlformats.org/officeDocument/2006/relationships/image" Target="media/image5.wmf"/><Relationship Id="rId21" Type="http://schemas.openxmlformats.org/officeDocument/2006/relationships/hyperlink" Target="https://login.consultant.ru/link/?req=doc&amp;base=LAW&amp;n=478418&amp;date=10.04.2025&amp;dst=101785&amp;field=134" TargetMode="External"/><Relationship Id="rId34" Type="http://schemas.openxmlformats.org/officeDocument/2006/relationships/hyperlink" Target="https://login.consultant.ru/link/?req=doc&amp;base=LAW&amp;n=495001&amp;date=10.04.2025&amp;dst=100338&amp;field=134" TargetMode="External"/><Relationship Id="rId42" Type="http://schemas.openxmlformats.org/officeDocument/2006/relationships/hyperlink" Target="https://login.consultant.ru/link/?req=doc&amp;base=LAW&amp;n=483238&amp;date=10.04.2025&amp;dst=100684&amp;field=134" TargetMode="External"/><Relationship Id="rId47" Type="http://schemas.openxmlformats.org/officeDocument/2006/relationships/hyperlink" Target="https://login.consultant.ru/link/?req=doc&amp;base=LAW&amp;n=483238&amp;date=10.04.2025&amp;dst=100692&amp;field=134" TargetMode="External"/><Relationship Id="rId50" Type="http://schemas.openxmlformats.org/officeDocument/2006/relationships/hyperlink" Target="https://login.consultant.ru/link/?req=doc&amp;base=LAW&amp;n=483238&amp;date=10.04.2025&amp;dst=5267&amp;field=134" TargetMode="External"/><Relationship Id="rId55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83415&amp;date=10.04.2025&amp;dst=576&amp;field=134" TargetMode="External"/><Relationship Id="rId12" Type="http://schemas.openxmlformats.org/officeDocument/2006/relationships/hyperlink" Target="https://login.consultant.ru/link/?req=doc&amp;base=LAW&amp;n=389154&amp;date=10.04.2025&amp;dst=100021&amp;field=134" TargetMode="External"/><Relationship Id="rId17" Type="http://schemas.openxmlformats.org/officeDocument/2006/relationships/hyperlink" Target="https://login.consultant.ru/link/?req=doc&amp;base=LAW&amp;n=483239&amp;date=10.04.2025" TargetMode="External"/><Relationship Id="rId25" Type="http://schemas.openxmlformats.org/officeDocument/2006/relationships/hyperlink" Target="https://login.consultant.ru/link/?req=doc&amp;base=LAW&amp;n=471020&amp;date=10.04.2025&amp;dst=100316&amp;field=134" TargetMode="External"/><Relationship Id="rId33" Type="http://schemas.openxmlformats.org/officeDocument/2006/relationships/hyperlink" Target="https://login.consultant.ru/link/?req=doc&amp;base=LAW&amp;n=495001&amp;date=10.04.2025&amp;dst=100428&amp;field=134" TargetMode="External"/><Relationship Id="rId38" Type="http://schemas.openxmlformats.org/officeDocument/2006/relationships/image" Target="media/image4.wmf"/><Relationship Id="rId46" Type="http://schemas.openxmlformats.org/officeDocument/2006/relationships/hyperlink" Target="https://login.consultant.ru/link/?req=doc&amp;base=LAW&amp;n=495459&amp;date=10.04.2025&amp;dst=100010&amp;field=134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001&amp;date=10.04.2025" TargetMode="External"/><Relationship Id="rId20" Type="http://schemas.openxmlformats.org/officeDocument/2006/relationships/hyperlink" Target="https://login.consultant.ru/link/?req=doc&amp;base=LAW&amp;n=484451&amp;date=10.04.2025" TargetMode="External"/><Relationship Id="rId29" Type="http://schemas.openxmlformats.org/officeDocument/2006/relationships/hyperlink" Target="https://login.consultant.ru/link/?req=doc&amp;base=LAW&amp;n=495191&amp;date=10.04.2025&amp;dst=6&amp;field=134" TargetMode="External"/><Relationship Id="rId41" Type="http://schemas.openxmlformats.org/officeDocument/2006/relationships/hyperlink" Target="https://login.consultant.ru/link/?req=doc&amp;base=LAW&amp;n=483239&amp;date=10.04.2025&amp;dst=311&amp;field=134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02105&amp;date=10.04.2025&amp;dst=100017&amp;field=134" TargetMode="External"/><Relationship Id="rId24" Type="http://schemas.openxmlformats.org/officeDocument/2006/relationships/hyperlink" Target="https://login.consultant.ru/link/?req=doc&amp;base=LAW&amp;n=478418&amp;date=10.04.2025&amp;dst=101918&amp;field=134" TargetMode="External"/><Relationship Id="rId32" Type="http://schemas.openxmlformats.org/officeDocument/2006/relationships/hyperlink" Target="https://login.consultant.ru/link/?req=doc&amp;base=LAW&amp;n=495001&amp;date=10.04.2025&amp;dst=100225&amp;field=134" TargetMode="External"/><Relationship Id="rId37" Type="http://schemas.openxmlformats.org/officeDocument/2006/relationships/image" Target="media/image3.wmf"/><Relationship Id="rId40" Type="http://schemas.openxmlformats.org/officeDocument/2006/relationships/hyperlink" Target="https://login.consultant.ru/link/?req=doc&amp;base=LAW&amp;n=483415&amp;date=10.04.2025&amp;dst=578&amp;field=134" TargetMode="External"/><Relationship Id="rId45" Type="http://schemas.openxmlformats.org/officeDocument/2006/relationships/hyperlink" Target="https://login.consultant.ru/link/?req=doc&amp;base=LAW&amp;n=483238&amp;date=10.04.2025&amp;dst=2269&amp;field=134" TargetMode="External"/><Relationship Id="rId53" Type="http://schemas.openxmlformats.org/officeDocument/2006/relationships/hyperlink" Target="https://login.consultant.ru/link/?req=doc&amp;base=LAW&amp;n=483238&amp;date=10.04.2025&amp;dst=100698&amp;field=134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2140&amp;date=10.04.2025" TargetMode="External"/><Relationship Id="rId23" Type="http://schemas.openxmlformats.org/officeDocument/2006/relationships/hyperlink" Target="https://login.consultant.ru/link/?req=doc&amp;base=LAW&amp;n=478418&amp;date=10.04.2025&amp;dst=101816&amp;field=134" TargetMode="External"/><Relationship Id="rId28" Type="http://schemas.openxmlformats.org/officeDocument/2006/relationships/hyperlink" Target="https://login.consultant.ru/link/?req=doc&amp;base=LAW&amp;n=495001&amp;date=10.04.2025" TargetMode="External"/><Relationship Id="rId36" Type="http://schemas.openxmlformats.org/officeDocument/2006/relationships/image" Target="media/image2.wmf"/><Relationship Id="rId49" Type="http://schemas.openxmlformats.org/officeDocument/2006/relationships/hyperlink" Target="https://login.consultant.ru/link/?req=doc&amp;base=LAW&amp;n=495459&amp;date=10.04.2025&amp;dst=100010&amp;field=134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202193&amp;date=10.04.2025" TargetMode="External"/><Relationship Id="rId19" Type="http://schemas.openxmlformats.org/officeDocument/2006/relationships/hyperlink" Target="https://login.consultant.ru/link/?req=doc&amp;base=LAW&amp;n=483239&amp;date=10.04.2025&amp;dst=274&amp;field=134" TargetMode="External"/><Relationship Id="rId31" Type="http://schemas.openxmlformats.org/officeDocument/2006/relationships/hyperlink" Target="https://login.consultant.ru/link/?req=doc&amp;base=LAW&amp;n=495001&amp;date=10.04.2025" TargetMode="External"/><Relationship Id="rId44" Type="http://schemas.openxmlformats.org/officeDocument/2006/relationships/hyperlink" Target="https://login.consultant.ru/link/?req=doc&amp;base=LAW&amp;n=483238&amp;date=10.04.2025&amp;dst=100698&amp;field=134" TargetMode="External"/><Relationship Id="rId52" Type="http://schemas.openxmlformats.org/officeDocument/2006/relationships/hyperlink" Target="https://login.consultant.ru/link/?req=doc&amp;base=LAW&amp;n=483238&amp;date=10.04.2025&amp;dst=526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225&amp;date=10.04.2025&amp;dst=100010&amp;field=134" TargetMode="External"/><Relationship Id="rId14" Type="http://schemas.openxmlformats.org/officeDocument/2006/relationships/hyperlink" Target="https://login.consultant.ru/link/?req=doc&amp;base=LAW&amp;n=359768&amp;date=10.04.2025&amp;dst=100026&amp;field=134" TargetMode="External"/><Relationship Id="rId22" Type="http://schemas.openxmlformats.org/officeDocument/2006/relationships/hyperlink" Target="https://login.consultant.ru/link/?req=doc&amp;base=LAW&amp;n=478418&amp;date=10.04.2025&amp;dst=101812&amp;field=134" TargetMode="External"/><Relationship Id="rId27" Type="http://schemas.openxmlformats.org/officeDocument/2006/relationships/hyperlink" Target="https://login.consultant.ru/link/?req=doc&amp;base=LAW&amp;n=471020&amp;date=10.04.2025&amp;dst=100350&amp;field=134" TargetMode="External"/><Relationship Id="rId30" Type="http://schemas.openxmlformats.org/officeDocument/2006/relationships/hyperlink" Target="https://login.consultant.ru/link/?req=doc&amp;base=LAW&amp;n=479552&amp;date=10.04.2025&amp;dst=100036&amp;field=134" TargetMode="External"/><Relationship Id="rId35" Type="http://schemas.openxmlformats.org/officeDocument/2006/relationships/image" Target="media/image1.wmf"/><Relationship Id="rId43" Type="http://schemas.openxmlformats.org/officeDocument/2006/relationships/hyperlink" Target="https://login.consultant.ru/link/?req=doc&amp;base=LAW&amp;n=483238&amp;date=10.04.2025&amp;dst=100692&amp;field=134" TargetMode="External"/><Relationship Id="rId48" Type="http://schemas.openxmlformats.org/officeDocument/2006/relationships/hyperlink" Target="https://login.consultant.ru/link/?req=doc&amp;base=LAW&amp;n=483238&amp;date=10.04.2025&amp;dst=100698&amp;field=134" TargetMode="External"/><Relationship Id="rId56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83239&amp;date=10.04.2025&amp;dst=320&amp;field=134" TargetMode="External"/><Relationship Id="rId51" Type="http://schemas.openxmlformats.org/officeDocument/2006/relationships/hyperlink" Target="https://login.consultant.ru/link/?req=doc&amp;base=LAW&amp;n=495459&amp;date=10.04.2025&amp;dst=100010&amp;fie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10697</Words>
  <Characters>60977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30.06.2021 N 1085
"О федеральном государственном энергетическом надзоре"
(вместе с "Положением о федеральном государственном энергетическом надзоре")</vt:lpstr>
    </vt:vector>
  </TitlesOfParts>
  <Company>КонсультантПлюс Версия 4024.00.50</Company>
  <LinksUpToDate>false</LinksUpToDate>
  <CharactersWithSpaces>71531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30.06.2021 N 1085
"О федеральном государственном энергетическом надзоре"
(вместе с "Положением о федеральном государственном энергетическом надзоре")</dc:title>
  <dc:creator>Delo08</dc:creator>
  <cp:lastModifiedBy>Delo08</cp:lastModifiedBy>
  <cp:revision>3</cp:revision>
  <dcterms:created xsi:type="dcterms:W3CDTF">2025-04-10T08:21:00Z</dcterms:created>
  <dcterms:modified xsi:type="dcterms:W3CDTF">2025-04-10T08:21:00Z</dcterms:modified>
</cp:coreProperties>
</file>